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5845" w:rsidRDefault="009369B7">
      <w:pPr>
        <w:spacing w:before="40"/>
        <w:ind w:left="3920" w:right="180"/>
        <w:rPr>
          <w:sz w:val="48"/>
          <w:szCs w:val="48"/>
        </w:rPr>
      </w:pPr>
      <w:r>
        <w:rPr>
          <w:noProof/>
        </w:rPr>
        <w:drawing>
          <wp:anchor distT="19050" distB="19050" distL="19050" distR="19050" simplePos="0" relativeHeight="251658240" behindDoc="1" locked="0" layoutInCell="1" hidden="0" allowOverlap="1" wp14:anchorId="0D845BF8" wp14:editId="29C8F989">
            <wp:simplePos x="0" y="0"/>
            <wp:positionH relativeFrom="column">
              <wp:posOffset>1962150</wp:posOffset>
            </wp:positionH>
            <wp:positionV relativeFrom="paragraph">
              <wp:posOffset>180976</wp:posOffset>
            </wp:positionV>
            <wp:extent cx="1647825" cy="1295400"/>
            <wp:effectExtent l="0" t="0" r="9525"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654456" cy="1300613"/>
                    </a:xfrm>
                    <a:prstGeom prst="rect">
                      <a:avLst/>
                    </a:prstGeom>
                    <a:ln/>
                  </pic:spPr>
                </pic:pic>
              </a:graphicData>
            </a:graphic>
            <wp14:sizeRelH relativeFrom="margin">
              <wp14:pctWidth>0</wp14:pctWidth>
            </wp14:sizeRelH>
            <wp14:sizeRelV relativeFrom="margin">
              <wp14:pctHeight>0</wp14:pctHeight>
            </wp14:sizeRelV>
          </wp:anchor>
        </w:drawing>
      </w:r>
      <w:r>
        <w:rPr>
          <w:sz w:val="48"/>
          <w:szCs w:val="48"/>
        </w:rPr>
        <w:t xml:space="preserve"> </w:t>
      </w:r>
    </w:p>
    <w:p w:rsidR="008A5845" w:rsidRDefault="009369B7">
      <w:r>
        <w:t xml:space="preserve"> </w:t>
      </w:r>
    </w:p>
    <w:p w:rsidR="008A5845" w:rsidRDefault="009369B7">
      <w:pPr>
        <w:spacing w:before="40"/>
        <w:ind w:left="3920" w:right="180"/>
        <w:jc w:val="center"/>
        <w:rPr>
          <w:sz w:val="48"/>
          <w:szCs w:val="48"/>
        </w:rPr>
      </w:pPr>
      <w:r>
        <w:rPr>
          <w:sz w:val="48"/>
          <w:szCs w:val="48"/>
        </w:rPr>
        <w:t xml:space="preserve"> </w:t>
      </w:r>
    </w:p>
    <w:p w:rsidR="008A5845" w:rsidRDefault="009369B7">
      <w:pPr>
        <w:spacing w:before="40"/>
        <w:ind w:left="3920" w:right="180"/>
        <w:jc w:val="center"/>
        <w:rPr>
          <w:sz w:val="48"/>
          <w:szCs w:val="48"/>
        </w:rPr>
      </w:pPr>
      <w:r>
        <w:rPr>
          <w:sz w:val="48"/>
          <w:szCs w:val="48"/>
        </w:rPr>
        <w:t xml:space="preserve"> </w:t>
      </w:r>
    </w:p>
    <w:p w:rsidR="008A5845" w:rsidRDefault="009369B7">
      <w:pPr>
        <w:spacing w:before="40"/>
        <w:ind w:left="3920" w:right="180"/>
        <w:jc w:val="center"/>
        <w:rPr>
          <w:sz w:val="36"/>
          <w:szCs w:val="36"/>
        </w:rPr>
      </w:pPr>
      <w:r>
        <w:rPr>
          <w:sz w:val="36"/>
          <w:szCs w:val="36"/>
        </w:rPr>
        <w:t xml:space="preserve"> </w:t>
      </w:r>
    </w:p>
    <w:p w:rsidR="008A5845" w:rsidRPr="009369B7" w:rsidRDefault="009369B7" w:rsidP="009369B7">
      <w:pPr>
        <w:spacing w:before="40"/>
        <w:ind w:right="180"/>
        <w:jc w:val="center"/>
        <w:rPr>
          <w:b/>
          <w:bCs/>
          <w:sz w:val="36"/>
          <w:szCs w:val="36"/>
        </w:rPr>
      </w:pPr>
      <w:r>
        <w:rPr>
          <w:b/>
          <w:bCs/>
          <w:sz w:val="36"/>
          <w:szCs w:val="36"/>
        </w:rPr>
        <w:t>Charging and Remissions policy 2026-2027</w:t>
      </w:r>
    </w:p>
    <w:p w:rsidR="008A5845" w:rsidRDefault="009369B7">
      <w:pPr>
        <w:rPr>
          <w:b/>
          <w:bCs/>
        </w:rPr>
      </w:pPr>
      <w:r>
        <w:rPr>
          <w:b/>
          <w:bCs/>
        </w:rPr>
        <w:t xml:space="preserve"> </w:t>
      </w:r>
    </w:p>
    <w:tbl>
      <w:tblPr>
        <w:tblStyle w:val="a"/>
        <w:tblW w:w="88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195"/>
        <w:gridCol w:w="2700"/>
      </w:tblGrid>
      <w:tr w:rsidR="008A5845">
        <w:trPr>
          <w:trHeight w:val="450"/>
        </w:trPr>
        <w:tc>
          <w:tcPr>
            <w:tcW w:w="6195"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rsidR="008A5845" w:rsidRDefault="009369B7">
            <w:pPr>
              <w:jc w:val="center"/>
              <w:rPr>
                <w:b/>
                <w:bCs/>
              </w:rPr>
            </w:pPr>
            <w:r>
              <w:rPr>
                <w:b/>
                <w:bCs/>
              </w:rPr>
              <w:t>Table of Contents</w:t>
            </w:r>
          </w:p>
        </w:tc>
        <w:tc>
          <w:tcPr>
            <w:tcW w:w="2700" w:type="dxa"/>
            <w:tcBorders>
              <w:top w:val="single" w:sz="6" w:space="0" w:color="000000"/>
              <w:left w:val="nil"/>
              <w:bottom w:val="single" w:sz="6" w:space="0" w:color="000000"/>
              <w:right w:val="single" w:sz="6" w:space="0" w:color="000000"/>
            </w:tcBorders>
            <w:shd w:val="clear" w:color="auto" w:fill="FFF2CC"/>
            <w:tcMar>
              <w:top w:w="100" w:type="dxa"/>
              <w:left w:w="100" w:type="dxa"/>
              <w:bottom w:w="100" w:type="dxa"/>
              <w:right w:w="100" w:type="dxa"/>
            </w:tcMar>
          </w:tcPr>
          <w:p w:rsidR="008A5845" w:rsidRDefault="009369B7">
            <w:pPr>
              <w:jc w:val="center"/>
              <w:rPr>
                <w:b/>
                <w:bCs/>
              </w:rPr>
            </w:pPr>
            <w:r>
              <w:rPr>
                <w:b/>
                <w:bCs/>
              </w:rPr>
              <w:t>Page number</w:t>
            </w:r>
          </w:p>
        </w:tc>
      </w:tr>
      <w:tr w:rsidR="008A5845">
        <w:trPr>
          <w:trHeight w:val="480"/>
        </w:trPr>
        <w:tc>
          <w:tcPr>
            <w:tcW w:w="619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8A5845" w:rsidRDefault="009369B7">
            <w:r>
              <w:t>Principles of the policy &amp; Policy aims</w:t>
            </w:r>
          </w:p>
        </w:tc>
        <w:tc>
          <w:tcPr>
            <w:tcW w:w="2700" w:type="dxa"/>
            <w:tcBorders>
              <w:top w:val="nil"/>
              <w:left w:val="nil"/>
              <w:bottom w:val="single" w:sz="6" w:space="0" w:color="000000"/>
              <w:right w:val="single" w:sz="6" w:space="0" w:color="000000"/>
            </w:tcBorders>
            <w:tcMar>
              <w:top w:w="100" w:type="dxa"/>
              <w:left w:w="100" w:type="dxa"/>
              <w:bottom w:w="100" w:type="dxa"/>
              <w:right w:w="100" w:type="dxa"/>
            </w:tcMar>
          </w:tcPr>
          <w:p w:rsidR="008A5845" w:rsidRDefault="009369B7" w:rsidP="009369B7">
            <w:pPr>
              <w:jc w:val="center"/>
              <w:rPr>
                <w:sz w:val="24"/>
                <w:szCs w:val="24"/>
              </w:rPr>
            </w:pPr>
            <w:r>
              <w:rPr>
                <w:sz w:val="24"/>
                <w:szCs w:val="24"/>
              </w:rPr>
              <w:t>2</w:t>
            </w:r>
          </w:p>
        </w:tc>
      </w:tr>
      <w:tr w:rsidR="008A5845">
        <w:trPr>
          <w:trHeight w:val="480"/>
        </w:trPr>
        <w:tc>
          <w:tcPr>
            <w:tcW w:w="619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8A5845" w:rsidRDefault="009369B7">
            <w:pPr>
              <w:jc w:val="both"/>
            </w:pPr>
            <w:r>
              <w:t>Legislation &amp; Guidance</w:t>
            </w:r>
          </w:p>
        </w:tc>
        <w:tc>
          <w:tcPr>
            <w:tcW w:w="2700" w:type="dxa"/>
            <w:tcBorders>
              <w:top w:val="nil"/>
              <w:left w:val="nil"/>
              <w:bottom w:val="single" w:sz="6" w:space="0" w:color="000000"/>
              <w:right w:val="single" w:sz="6" w:space="0" w:color="000000"/>
            </w:tcBorders>
            <w:tcMar>
              <w:top w:w="100" w:type="dxa"/>
              <w:left w:w="100" w:type="dxa"/>
              <w:bottom w:w="100" w:type="dxa"/>
              <w:right w:w="100" w:type="dxa"/>
            </w:tcMar>
          </w:tcPr>
          <w:p w:rsidR="008A5845" w:rsidRDefault="009369B7" w:rsidP="009369B7">
            <w:pPr>
              <w:jc w:val="center"/>
              <w:rPr>
                <w:sz w:val="24"/>
                <w:szCs w:val="24"/>
              </w:rPr>
            </w:pPr>
            <w:r>
              <w:rPr>
                <w:sz w:val="24"/>
                <w:szCs w:val="24"/>
              </w:rPr>
              <w:t>2</w:t>
            </w:r>
          </w:p>
        </w:tc>
      </w:tr>
      <w:tr w:rsidR="008A5845">
        <w:trPr>
          <w:trHeight w:val="480"/>
        </w:trPr>
        <w:tc>
          <w:tcPr>
            <w:tcW w:w="619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8A5845" w:rsidRDefault="009369B7">
            <w:pPr>
              <w:jc w:val="both"/>
            </w:pPr>
            <w:r>
              <w:t>Links with other policies</w:t>
            </w:r>
          </w:p>
        </w:tc>
        <w:tc>
          <w:tcPr>
            <w:tcW w:w="2700" w:type="dxa"/>
            <w:tcBorders>
              <w:top w:val="nil"/>
              <w:left w:val="nil"/>
              <w:bottom w:val="single" w:sz="6" w:space="0" w:color="000000"/>
              <w:right w:val="single" w:sz="6" w:space="0" w:color="000000"/>
            </w:tcBorders>
            <w:tcMar>
              <w:top w:w="100" w:type="dxa"/>
              <w:left w:w="100" w:type="dxa"/>
              <w:bottom w:w="100" w:type="dxa"/>
              <w:right w:w="100" w:type="dxa"/>
            </w:tcMar>
          </w:tcPr>
          <w:p w:rsidR="008A5845" w:rsidRDefault="009369B7" w:rsidP="009369B7">
            <w:pPr>
              <w:jc w:val="center"/>
              <w:rPr>
                <w:sz w:val="24"/>
                <w:szCs w:val="24"/>
              </w:rPr>
            </w:pPr>
            <w:r>
              <w:rPr>
                <w:sz w:val="24"/>
                <w:szCs w:val="24"/>
              </w:rPr>
              <w:t>2</w:t>
            </w:r>
          </w:p>
        </w:tc>
      </w:tr>
      <w:tr w:rsidR="008A5845">
        <w:trPr>
          <w:trHeight w:val="480"/>
        </w:trPr>
        <w:tc>
          <w:tcPr>
            <w:tcW w:w="619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8A5845" w:rsidRDefault="009369B7">
            <w:pPr>
              <w:jc w:val="both"/>
            </w:pPr>
            <w:r>
              <w:t>Definitions used in the policy</w:t>
            </w:r>
          </w:p>
        </w:tc>
        <w:tc>
          <w:tcPr>
            <w:tcW w:w="2700" w:type="dxa"/>
            <w:tcBorders>
              <w:top w:val="nil"/>
              <w:left w:val="nil"/>
              <w:bottom w:val="single" w:sz="6" w:space="0" w:color="000000"/>
              <w:right w:val="single" w:sz="6" w:space="0" w:color="000000"/>
            </w:tcBorders>
            <w:tcMar>
              <w:top w:w="100" w:type="dxa"/>
              <w:left w:w="100" w:type="dxa"/>
              <w:bottom w:w="100" w:type="dxa"/>
              <w:right w:w="100" w:type="dxa"/>
            </w:tcMar>
          </w:tcPr>
          <w:p w:rsidR="008A5845" w:rsidRDefault="009369B7" w:rsidP="009369B7">
            <w:pPr>
              <w:jc w:val="center"/>
              <w:rPr>
                <w:sz w:val="24"/>
                <w:szCs w:val="24"/>
              </w:rPr>
            </w:pPr>
            <w:r>
              <w:rPr>
                <w:sz w:val="24"/>
                <w:szCs w:val="24"/>
              </w:rPr>
              <w:t>3</w:t>
            </w:r>
          </w:p>
        </w:tc>
      </w:tr>
      <w:tr w:rsidR="008A5845">
        <w:trPr>
          <w:trHeight w:val="480"/>
        </w:trPr>
        <w:tc>
          <w:tcPr>
            <w:tcW w:w="619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8A5845" w:rsidRDefault="009369B7">
            <w:pPr>
              <w:jc w:val="both"/>
            </w:pPr>
            <w:r>
              <w:t>Roles and responsibilities</w:t>
            </w:r>
          </w:p>
        </w:tc>
        <w:tc>
          <w:tcPr>
            <w:tcW w:w="2700" w:type="dxa"/>
            <w:tcBorders>
              <w:top w:val="nil"/>
              <w:left w:val="nil"/>
              <w:bottom w:val="single" w:sz="6" w:space="0" w:color="000000"/>
              <w:right w:val="single" w:sz="6" w:space="0" w:color="000000"/>
            </w:tcBorders>
            <w:tcMar>
              <w:top w:w="100" w:type="dxa"/>
              <w:left w:w="100" w:type="dxa"/>
              <w:bottom w:w="100" w:type="dxa"/>
              <w:right w:w="100" w:type="dxa"/>
            </w:tcMar>
          </w:tcPr>
          <w:p w:rsidR="008A5845" w:rsidRDefault="009369B7" w:rsidP="009369B7">
            <w:pPr>
              <w:jc w:val="center"/>
              <w:rPr>
                <w:sz w:val="24"/>
                <w:szCs w:val="24"/>
              </w:rPr>
            </w:pPr>
            <w:r>
              <w:rPr>
                <w:sz w:val="24"/>
                <w:szCs w:val="24"/>
              </w:rPr>
              <w:t>3</w:t>
            </w:r>
          </w:p>
        </w:tc>
      </w:tr>
      <w:tr w:rsidR="008A5845">
        <w:trPr>
          <w:trHeight w:val="450"/>
        </w:trPr>
        <w:tc>
          <w:tcPr>
            <w:tcW w:w="619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8A5845" w:rsidRDefault="009369B7">
            <w:pPr>
              <w:jc w:val="both"/>
            </w:pPr>
            <w:r>
              <w:t xml:space="preserve">Where charges </w:t>
            </w:r>
            <w:r w:rsidRPr="009369B7">
              <w:rPr>
                <w:b/>
              </w:rPr>
              <w:t>cannot</w:t>
            </w:r>
            <w:r>
              <w:t xml:space="preserve"> be made</w:t>
            </w:r>
          </w:p>
        </w:tc>
        <w:tc>
          <w:tcPr>
            <w:tcW w:w="2700" w:type="dxa"/>
            <w:tcBorders>
              <w:top w:val="nil"/>
              <w:left w:val="nil"/>
              <w:bottom w:val="single" w:sz="6" w:space="0" w:color="000000"/>
              <w:right w:val="single" w:sz="6" w:space="0" w:color="000000"/>
            </w:tcBorders>
            <w:tcMar>
              <w:top w:w="100" w:type="dxa"/>
              <w:left w:w="100" w:type="dxa"/>
              <w:bottom w:w="100" w:type="dxa"/>
              <w:right w:w="100" w:type="dxa"/>
            </w:tcMar>
          </w:tcPr>
          <w:p w:rsidR="008A5845" w:rsidRDefault="009369B7" w:rsidP="009369B7">
            <w:pPr>
              <w:jc w:val="center"/>
            </w:pPr>
            <w:r>
              <w:t>3</w:t>
            </w:r>
          </w:p>
        </w:tc>
      </w:tr>
      <w:tr w:rsidR="008A5845">
        <w:trPr>
          <w:trHeight w:val="450"/>
        </w:trPr>
        <w:tc>
          <w:tcPr>
            <w:tcW w:w="619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8A5845" w:rsidRDefault="009369B7">
            <w:pPr>
              <w:jc w:val="both"/>
            </w:pPr>
            <w:r>
              <w:t>Where charges</w:t>
            </w:r>
            <w:r w:rsidRPr="009369B7">
              <w:rPr>
                <w:b/>
              </w:rPr>
              <w:t xml:space="preserve"> can </w:t>
            </w:r>
            <w:r>
              <w:t>be made</w:t>
            </w:r>
          </w:p>
        </w:tc>
        <w:tc>
          <w:tcPr>
            <w:tcW w:w="2700" w:type="dxa"/>
            <w:tcBorders>
              <w:top w:val="nil"/>
              <w:left w:val="nil"/>
              <w:bottom w:val="single" w:sz="6" w:space="0" w:color="000000"/>
              <w:right w:val="single" w:sz="6" w:space="0" w:color="000000"/>
            </w:tcBorders>
            <w:tcMar>
              <w:top w:w="100" w:type="dxa"/>
              <w:left w:w="100" w:type="dxa"/>
              <w:bottom w:w="100" w:type="dxa"/>
              <w:right w:w="100" w:type="dxa"/>
            </w:tcMar>
          </w:tcPr>
          <w:p w:rsidR="008A5845" w:rsidRDefault="009369B7" w:rsidP="009369B7">
            <w:pPr>
              <w:jc w:val="center"/>
            </w:pPr>
            <w:r>
              <w:t>4</w:t>
            </w:r>
          </w:p>
        </w:tc>
      </w:tr>
      <w:tr w:rsidR="008A5845">
        <w:trPr>
          <w:trHeight w:val="450"/>
        </w:trPr>
        <w:tc>
          <w:tcPr>
            <w:tcW w:w="619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8A5845" w:rsidRDefault="009369B7">
            <w:pPr>
              <w:jc w:val="both"/>
            </w:pPr>
            <w:r>
              <w:t>Voluntary contributions</w:t>
            </w:r>
          </w:p>
        </w:tc>
        <w:tc>
          <w:tcPr>
            <w:tcW w:w="2700" w:type="dxa"/>
            <w:tcBorders>
              <w:top w:val="nil"/>
              <w:left w:val="nil"/>
              <w:bottom w:val="single" w:sz="6" w:space="0" w:color="000000"/>
              <w:right w:val="single" w:sz="6" w:space="0" w:color="000000"/>
            </w:tcBorders>
            <w:tcMar>
              <w:top w:w="100" w:type="dxa"/>
              <w:left w:w="100" w:type="dxa"/>
              <w:bottom w:w="100" w:type="dxa"/>
              <w:right w:w="100" w:type="dxa"/>
            </w:tcMar>
          </w:tcPr>
          <w:p w:rsidR="008A5845" w:rsidRDefault="009369B7" w:rsidP="009369B7">
            <w:pPr>
              <w:jc w:val="center"/>
            </w:pPr>
            <w:r>
              <w:t>6</w:t>
            </w:r>
          </w:p>
        </w:tc>
      </w:tr>
      <w:tr w:rsidR="008A5845">
        <w:trPr>
          <w:trHeight w:val="450"/>
        </w:trPr>
        <w:tc>
          <w:tcPr>
            <w:tcW w:w="619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8A5845" w:rsidRDefault="009369B7">
            <w:pPr>
              <w:jc w:val="both"/>
            </w:pPr>
            <w:r>
              <w:t>Activities the school charges for</w:t>
            </w:r>
          </w:p>
        </w:tc>
        <w:tc>
          <w:tcPr>
            <w:tcW w:w="2700" w:type="dxa"/>
            <w:tcBorders>
              <w:top w:val="nil"/>
              <w:left w:val="nil"/>
              <w:bottom w:val="single" w:sz="6" w:space="0" w:color="000000"/>
              <w:right w:val="single" w:sz="6" w:space="0" w:color="000000"/>
            </w:tcBorders>
            <w:tcMar>
              <w:top w:w="100" w:type="dxa"/>
              <w:left w:w="100" w:type="dxa"/>
              <w:bottom w:w="100" w:type="dxa"/>
              <w:right w:w="100" w:type="dxa"/>
            </w:tcMar>
          </w:tcPr>
          <w:p w:rsidR="008A5845" w:rsidRDefault="009369B7" w:rsidP="009369B7">
            <w:pPr>
              <w:jc w:val="center"/>
            </w:pPr>
            <w:r>
              <w:t>6</w:t>
            </w:r>
          </w:p>
        </w:tc>
      </w:tr>
      <w:tr w:rsidR="008A5845">
        <w:trPr>
          <w:trHeight w:val="450"/>
        </w:trPr>
        <w:tc>
          <w:tcPr>
            <w:tcW w:w="619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8A5845" w:rsidRDefault="009369B7">
            <w:pPr>
              <w:jc w:val="both"/>
            </w:pPr>
            <w:r>
              <w:t>Remissions</w:t>
            </w:r>
          </w:p>
        </w:tc>
        <w:tc>
          <w:tcPr>
            <w:tcW w:w="2700" w:type="dxa"/>
            <w:tcBorders>
              <w:top w:val="nil"/>
              <w:left w:val="nil"/>
              <w:bottom w:val="single" w:sz="6" w:space="0" w:color="000000"/>
              <w:right w:val="single" w:sz="6" w:space="0" w:color="000000"/>
            </w:tcBorders>
            <w:tcMar>
              <w:top w:w="100" w:type="dxa"/>
              <w:left w:w="100" w:type="dxa"/>
              <w:bottom w:w="100" w:type="dxa"/>
              <w:right w:w="100" w:type="dxa"/>
            </w:tcMar>
          </w:tcPr>
          <w:p w:rsidR="008A5845" w:rsidRDefault="009369B7" w:rsidP="009369B7">
            <w:pPr>
              <w:jc w:val="center"/>
            </w:pPr>
            <w:r>
              <w:t>6</w:t>
            </w:r>
          </w:p>
        </w:tc>
      </w:tr>
      <w:tr w:rsidR="008A5845">
        <w:trPr>
          <w:trHeight w:val="450"/>
        </w:trPr>
        <w:tc>
          <w:tcPr>
            <w:tcW w:w="619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8A5845" w:rsidRDefault="009369B7">
            <w:pPr>
              <w:jc w:val="both"/>
            </w:pPr>
            <w:r>
              <w:t>Monitoring and review of this policy</w:t>
            </w:r>
          </w:p>
        </w:tc>
        <w:tc>
          <w:tcPr>
            <w:tcW w:w="2700" w:type="dxa"/>
            <w:tcBorders>
              <w:top w:val="nil"/>
              <w:left w:val="nil"/>
              <w:bottom w:val="single" w:sz="6" w:space="0" w:color="000000"/>
              <w:right w:val="single" w:sz="6" w:space="0" w:color="000000"/>
            </w:tcBorders>
            <w:tcMar>
              <w:top w:w="100" w:type="dxa"/>
              <w:left w:w="100" w:type="dxa"/>
              <w:bottom w:w="100" w:type="dxa"/>
              <w:right w:w="100" w:type="dxa"/>
            </w:tcMar>
          </w:tcPr>
          <w:p w:rsidR="008A5845" w:rsidRDefault="009369B7" w:rsidP="009369B7">
            <w:pPr>
              <w:jc w:val="center"/>
            </w:pPr>
            <w:r>
              <w:t>7</w:t>
            </w:r>
          </w:p>
        </w:tc>
      </w:tr>
    </w:tbl>
    <w:p w:rsidR="008A5845" w:rsidRDefault="008A5845">
      <w:pPr>
        <w:rPr>
          <w:b/>
          <w:bCs/>
        </w:rPr>
      </w:pPr>
    </w:p>
    <w:p w:rsidR="009369B7" w:rsidRDefault="009369B7">
      <w:pPr>
        <w:rPr>
          <w:b/>
          <w:bCs/>
        </w:rPr>
      </w:pPr>
      <w:r>
        <w:rPr>
          <w:b/>
          <w:bCs/>
        </w:rPr>
        <w:t xml:space="preserve"> </w:t>
      </w:r>
    </w:p>
    <w:tbl>
      <w:tblPr>
        <w:tblStyle w:val="a0"/>
        <w:tblW w:w="88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065"/>
        <w:gridCol w:w="4830"/>
      </w:tblGrid>
      <w:tr w:rsidR="009369B7" w:rsidTr="009E2F69">
        <w:trPr>
          <w:trHeight w:val="495"/>
        </w:trPr>
        <w:tc>
          <w:tcPr>
            <w:tcW w:w="8895" w:type="dxa"/>
            <w:gridSpan w:val="2"/>
            <w:tcBorders>
              <w:top w:val="single" w:sz="6" w:space="0" w:color="000000"/>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rsidR="009369B7" w:rsidRDefault="009369B7" w:rsidP="009E2F69">
            <w:pPr>
              <w:jc w:val="center"/>
              <w:rPr>
                <w:b/>
                <w:bCs/>
              </w:rPr>
            </w:pPr>
            <w:r>
              <w:rPr>
                <w:b/>
                <w:bCs/>
              </w:rPr>
              <w:t>Approved by: FGB (Audit &amp; Finance Committee)</w:t>
            </w:r>
          </w:p>
        </w:tc>
      </w:tr>
      <w:tr w:rsidR="009369B7" w:rsidTr="009E2F69">
        <w:trPr>
          <w:trHeight w:val="450"/>
        </w:trPr>
        <w:tc>
          <w:tcPr>
            <w:tcW w:w="4065" w:type="dxa"/>
            <w:tcBorders>
              <w:top w:val="nil"/>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rsidR="009369B7" w:rsidRDefault="009369B7" w:rsidP="009E2F69">
            <w:pPr>
              <w:jc w:val="center"/>
              <w:rPr>
                <w:b/>
                <w:bCs/>
              </w:rPr>
            </w:pPr>
            <w:r>
              <w:rPr>
                <w:b/>
                <w:bCs/>
              </w:rPr>
              <w:t>Last review:  September 2026</w:t>
            </w:r>
          </w:p>
        </w:tc>
        <w:tc>
          <w:tcPr>
            <w:tcW w:w="4830" w:type="dxa"/>
            <w:tcBorders>
              <w:top w:val="nil"/>
              <w:left w:val="nil"/>
              <w:bottom w:val="single" w:sz="6" w:space="0" w:color="000000"/>
              <w:right w:val="single" w:sz="6" w:space="0" w:color="000000"/>
            </w:tcBorders>
            <w:shd w:val="clear" w:color="auto" w:fill="D9D9D9"/>
            <w:tcMar>
              <w:top w:w="100" w:type="dxa"/>
              <w:left w:w="100" w:type="dxa"/>
              <w:bottom w:w="100" w:type="dxa"/>
              <w:right w:w="100" w:type="dxa"/>
            </w:tcMar>
          </w:tcPr>
          <w:p w:rsidR="009369B7" w:rsidRDefault="009369B7" w:rsidP="009E2F69">
            <w:pPr>
              <w:jc w:val="center"/>
              <w:rPr>
                <w:b/>
                <w:bCs/>
              </w:rPr>
            </w:pPr>
            <w:r>
              <w:rPr>
                <w:b/>
                <w:bCs/>
              </w:rPr>
              <w:t>Next review:  September 2027</w:t>
            </w:r>
          </w:p>
        </w:tc>
      </w:tr>
    </w:tbl>
    <w:p w:rsidR="008A5845" w:rsidRDefault="008A5845">
      <w:pPr>
        <w:rPr>
          <w:b/>
          <w:bCs/>
        </w:rPr>
      </w:pPr>
    </w:p>
    <w:p w:rsidR="008A5845" w:rsidRDefault="009369B7">
      <w:pPr>
        <w:spacing w:before="80"/>
        <w:rPr>
          <w:b/>
          <w:bCs/>
        </w:rPr>
      </w:pPr>
      <w:r>
        <w:rPr>
          <w:b/>
          <w:bCs/>
        </w:rPr>
        <w:lastRenderedPageBreak/>
        <w:t xml:space="preserve"> </w:t>
      </w:r>
    </w:p>
    <w:p w:rsidR="008A5845" w:rsidRDefault="008A5845"/>
    <w:p w:rsidR="008A5845" w:rsidRDefault="009369B7">
      <w:pPr>
        <w:pStyle w:val="Heading1"/>
        <w:keepNext w:val="0"/>
        <w:keepLines w:val="0"/>
        <w:spacing w:before="480"/>
        <w:jc w:val="both"/>
        <w:rPr>
          <w:b/>
          <w:bCs/>
          <w:sz w:val="22"/>
          <w:szCs w:val="22"/>
          <w:u w:val="single"/>
        </w:rPr>
      </w:pPr>
      <w:bookmarkStart w:id="0" w:name="_3xqpxkkdu9dp" w:colFirst="0" w:colLast="0"/>
      <w:bookmarkEnd w:id="0"/>
      <w:r>
        <w:rPr>
          <w:b/>
          <w:bCs/>
          <w:sz w:val="22"/>
          <w:szCs w:val="22"/>
          <w:u w:val="single"/>
        </w:rPr>
        <w:t>Policy Principles</w:t>
      </w:r>
    </w:p>
    <w:p w:rsidR="008A5845" w:rsidRDefault="009369B7">
      <w:pPr>
        <w:spacing w:before="480"/>
        <w:jc w:val="both"/>
      </w:pPr>
      <w:r>
        <w:t xml:space="preserve">Dorset Studio School recognises the valuable contribution that the wide range of additional activities, including trips, clubs and residential experiences can make towards students’ education. The School aims to promote and provide such activities both as </w:t>
      </w:r>
      <w:r>
        <w:t>part of our land based specialist curriculum for all students and as additional optional activities. However, due to the limited funds, the School reserves the right to make a charge in some circumstances.</w:t>
      </w:r>
    </w:p>
    <w:p w:rsidR="008A5845" w:rsidRDefault="009369B7">
      <w:r>
        <w:t xml:space="preserve"> </w:t>
      </w:r>
    </w:p>
    <w:p w:rsidR="008A5845" w:rsidRDefault="009369B7">
      <w:pPr>
        <w:rPr>
          <w:b/>
          <w:bCs/>
          <w:u w:val="single"/>
        </w:rPr>
      </w:pPr>
      <w:r>
        <w:rPr>
          <w:b/>
          <w:bCs/>
          <w:u w:val="single"/>
        </w:rPr>
        <w:t>Aims</w:t>
      </w:r>
    </w:p>
    <w:p w:rsidR="008A5845" w:rsidRDefault="009369B7">
      <w:pPr>
        <w:spacing w:before="120"/>
        <w:ind w:left="80"/>
        <w:jc w:val="both"/>
      </w:pPr>
      <w:r>
        <w:t xml:space="preserve"> </w:t>
      </w:r>
    </w:p>
    <w:p w:rsidR="008A5845" w:rsidRDefault="009369B7">
      <w:r>
        <w:t>Dorset Studio School aims to:</w:t>
      </w:r>
    </w:p>
    <w:p w:rsidR="008A5845" w:rsidRDefault="008A5845"/>
    <w:p w:rsidR="008A5845" w:rsidRDefault="009369B7">
      <w:pPr>
        <w:numPr>
          <w:ilvl w:val="0"/>
          <w:numId w:val="5"/>
        </w:numPr>
      </w:pPr>
      <w:r>
        <w:t>Have robus</w:t>
      </w:r>
      <w:r>
        <w:t>t, clear processes in place for charging and remissions</w:t>
      </w:r>
    </w:p>
    <w:p w:rsidR="008A5845" w:rsidRDefault="009369B7">
      <w:pPr>
        <w:numPr>
          <w:ilvl w:val="0"/>
          <w:numId w:val="5"/>
        </w:numPr>
      </w:pPr>
      <w:r>
        <w:t>Clearly set out the types of activity that can be charged for and when charges will and will not be made</w:t>
      </w:r>
    </w:p>
    <w:p w:rsidR="008A5845" w:rsidRDefault="009369B7">
      <w:pPr>
        <w:numPr>
          <w:ilvl w:val="0"/>
          <w:numId w:val="5"/>
        </w:numPr>
      </w:pPr>
      <w:r>
        <w:t>Offer a range of activities and visits whilst minimising the financial barriers that may preven</w:t>
      </w:r>
      <w:r>
        <w:t>t some pupils from taking full advantage of these opportunities</w:t>
      </w:r>
    </w:p>
    <w:p w:rsidR="008A5845" w:rsidRDefault="009369B7">
      <w:r>
        <w:t xml:space="preserve"> </w:t>
      </w:r>
    </w:p>
    <w:p w:rsidR="008A5845" w:rsidRDefault="009369B7">
      <w:pPr>
        <w:spacing w:before="20"/>
        <w:jc w:val="both"/>
        <w:rPr>
          <w:b/>
          <w:bCs/>
          <w:u w:val="single"/>
        </w:rPr>
      </w:pPr>
      <w:r>
        <w:t xml:space="preserve"> </w:t>
      </w:r>
      <w:r>
        <w:rPr>
          <w:b/>
          <w:bCs/>
          <w:u w:val="single"/>
        </w:rPr>
        <w:t>Legislation and guidance</w:t>
      </w:r>
    </w:p>
    <w:p w:rsidR="008A5845" w:rsidRDefault="009369B7">
      <w:pPr>
        <w:spacing w:before="120"/>
        <w:ind w:left="80" w:right="200"/>
        <w:jc w:val="both"/>
      </w:pPr>
      <w:r>
        <w:t xml:space="preserve"> </w:t>
      </w:r>
    </w:p>
    <w:p w:rsidR="008A5845" w:rsidRDefault="009369B7">
      <w:pPr>
        <w:spacing w:before="120"/>
        <w:ind w:left="80" w:right="200"/>
        <w:jc w:val="both"/>
      </w:pPr>
      <w:r>
        <w:t>This policy is based on advice from the Department for Education (DfE) on</w:t>
      </w:r>
      <w:hyperlink r:id="rId8">
        <w:r>
          <w:t xml:space="preserve"> </w:t>
        </w:r>
      </w:hyperlink>
      <w:hyperlink r:id="rId9">
        <w:r>
          <w:rPr>
            <w:b/>
            <w:bCs/>
            <w:color w:val="002060"/>
          </w:rPr>
          <w:t>charging for school activities</w:t>
        </w:r>
      </w:hyperlink>
      <w:r>
        <w:rPr>
          <w:b/>
          <w:bCs/>
          <w:color w:val="002060"/>
        </w:rPr>
        <w:t xml:space="preserve"> and</w:t>
      </w:r>
      <w:hyperlink r:id="rId10">
        <w:r>
          <w:rPr>
            <w:b/>
            <w:bCs/>
            <w:color w:val="002060"/>
          </w:rPr>
          <w:t xml:space="preserve"> the Education Act 1996,</w:t>
        </w:r>
      </w:hyperlink>
      <w:r>
        <w:t xml:space="preserve"> sections 449 to 462 of which set out the law on charging for school activities in England. Academies are required to comply with this Act through their funding agreements.</w:t>
      </w:r>
    </w:p>
    <w:p w:rsidR="008A5845" w:rsidRDefault="009369B7">
      <w:pPr>
        <w:spacing w:before="120" w:line="362" w:lineRule="auto"/>
        <w:ind w:left="80" w:right="1220"/>
        <w:jc w:val="both"/>
        <w:rPr>
          <w:b/>
          <w:bCs/>
          <w:color w:val="002060"/>
        </w:rPr>
      </w:pPr>
      <w:r>
        <w:t>It includes g</w:t>
      </w:r>
      <w:r>
        <w:t>uidance from the DfE</w:t>
      </w:r>
      <w:hyperlink r:id="rId11">
        <w:r>
          <w:t xml:space="preserve"> </w:t>
        </w:r>
      </w:hyperlink>
      <w:hyperlink r:id="rId12">
        <w:r>
          <w:rPr>
            <w:b/>
            <w:bCs/>
            <w:color w:val="002060"/>
          </w:rPr>
          <w:t>statutory policies for schools and academy trusts.</w:t>
        </w:r>
      </w:hyperlink>
    </w:p>
    <w:p w:rsidR="008A5845" w:rsidRDefault="009369B7">
      <w:pPr>
        <w:spacing w:before="120" w:line="362" w:lineRule="auto"/>
        <w:ind w:left="80" w:right="1220"/>
        <w:jc w:val="both"/>
      </w:pPr>
      <w:r>
        <w:t>This policy complies with our funding agreement and articles of association.</w:t>
      </w:r>
    </w:p>
    <w:p w:rsidR="008A5845" w:rsidRDefault="008A5845">
      <w:pPr>
        <w:spacing w:before="120" w:line="362" w:lineRule="auto"/>
        <w:ind w:left="80" w:right="1220"/>
        <w:jc w:val="both"/>
        <w:rPr>
          <w:b/>
          <w:bCs/>
          <w:u w:val="single"/>
        </w:rPr>
      </w:pPr>
    </w:p>
    <w:p w:rsidR="008A5845" w:rsidRDefault="009369B7">
      <w:pPr>
        <w:spacing w:before="120" w:line="362" w:lineRule="auto"/>
        <w:ind w:left="80" w:right="1220"/>
        <w:jc w:val="both"/>
        <w:rPr>
          <w:b/>
          <w:bCs/>
          <w:u w:val="single"/>
        </w:rPr>
      </w:pPr>
      <w:r>
        <w:rPr>
          <w:b/>
          <w:bCs/>
          <w:u w:val="single"/>
        </w:rPr>
        <w:t>Links with other policies</w:t>
      </w:r>
    </w:p>
    <w:p w:rsidR="008A5845" w:rsidRDefault="009369B7">
      <w:pPr>
        <w:spacing w:before="120" w:line="362" w:lineRule="auto"/>
        <w:ind w:left="80" w:right="1220"/>
        <w:jc w:val="both"/>
      </w:pPr>
      <w:r>
        <w:rPr>
          <w:rFonts w:ascii="Times New Roman" w:eastAsia="Times New Roman" w:hAnsi="Times New Roman" w:cs="Times New Roman"/>
          <w:sz w:val="14"/>
          <w:szCs w:val="14"/>
        </w:rPr>
        <w:t xml:space="preserve"> </w:t>
      </w:r>
      <w:r>
        <w:t>DSS Equality Statement &amp; Objectives</w:t>
      </w:r>
    </w:p>
    <w:p w:rsidR="008A5845" w:rsidRDefault="009369B7">
      <w:pPr>
        <w:spacing w:before="120" w:line="362" w:lineRule="auto"/>
        <w:ind w:left="80" w:right="1220"/>
        <w:jc w:val="both"/>
      </w:pPr>
      <w:r>
        <w:t>DSS Curriculum Policy 2026-2027</w:t>
      </w:r>
    </w:p>
    <w:p w:rsidR="008A5845" w:rsidRDefault="009369B7">
      <w:pPr>
        <w:spacing w:before="120" w:line="362" w:lineRule="auto"/>
        <w:ind w:left="80" w:right="1220"/>
        <w:jc w:val="both"/>
      </w:pPr>
      <w:r>
        <w:t>DSS Pupil Premium Strategy Statement 2025-2028</w:t>
      </w:r>
    </w:p>
    <w:p w:rsidR="008A5845" w:rsidRDefault="008A5845">
      <w:pPr>
        <w:spacing w:before="120"/>
        <w:jc w:val="both"/>
      </w:pPr>
    </w:p>
    <w:p w:rsidR="009369B7" w:rsidRDefault="009369B7">
      <w:pPr>
        <w:spacing w:before="120"/>
        <w:jc w:val="both"/>
      </w:pPr>
      <w:r>
        <w:t xml:space="preserve"> </w:t>
      </w:r>
    </w:p>
    <w:p w:rsidR="009369B7" w:rsidRDefault="009369B7">
      <w:pPr>
        <w:spacing w:before="120"/>
        <w:jc w:val="both"/>
      </w:pPr>
    </w:p>
    <w:p w:rsidR="008A5845" w:rsidRDefault="009369B7">
      <w:pPr>
        <w:spacing w:before="120"/>
        <w:jc w:val="both"/>
        <w:rPr>
          <w:b/>
          <w:bCs/>
          <w:u w:val="single"/>
        </w:rPr>
      </w:pPr>
      <w:r>
        <w:rPr>
          <w:b/>
          <w:bCs/>
          <w:u w:val="single"/>
        </w:rPr>
        <w:t>Definitions</w:t>
      </w:r>
    </w:p>
    <w:p w:rsidR="008A5845" w:rsidRDefault="009369B7">
      <w:pPr>
        <w:numPr>
          <w:ilvl w:val="0"/>
          <w:numId w:val="8"/>
        </w:numPr>
        <w:spacing w:before="480"/>
      </w:pPr>
      <w:r>
        <w:rPr>
          <w:b/>
          <w:bCs/>
        </w:rPr>
        <w:t>Charge</w:t>
      </w:r>
      <w:r>
        <w:t>: a fee payable for specifically defined activities</w:t>
      </w:r>
    </w:p>
    <w:p w:rsidR="008A5845" w:rsidRDefault="009369B7">
      <w:pPr>
        <w:numPr>
          <w:ilvl w:val="0"/>
          <w:numId w:val="8"/>
        </w:numPr>
        <w:jc w:val="both"/>
      </w:pPr>
      <w:r>
        <w:rPr>
          <w:b/>
          <w:bCs/>
        </w:rPr>
        <w:t>Remission</w:t>
      </w:r>
      <w:r>
        <w:t>: the cancellation of a charge which would normally be payab</w:t>
      </w:r>
      <w:r>
        <w:t>le</w:t>
      </w:r>
    </w:p>
    <w:p w:rsidR="008A5845" w:rsidRDefault="009369B7">
      <w:pPr>
        <w:jc w:val="both"/>
      </w:pPr>
      <w:r>
        <w:t xml:space="preserve"> </w:t>
      </w:r>
    </w:p>
    <w:p w:rsidR="009369B7" w:rsidRDefault="009369B7">
      <w:pPr>
        <w:jc w:val="both"/>
        <w:rPr>
          <w:b/>
          <w:bCs/>
          <w:u w:val="single"/>
        </w:rPr>
      </w:pPr>
    </w:p>
    <w:p w:rsidR="008A5845" w:rsidRDefault="009369B7">
      <w:pPr>
        <w:jc w:val="both"/>
        <w:rPr>
          <w:b/>
          <w:bCs/>
          <w:u w:val="single"/>
        </w:rPr>
      </w:pPr>
      <w:r>
        <w:rPr>
          <w:b/>
          <w:bCs/>
          <w:u w:val="single"/>
        </w:rPr>
        <w:t>Roles and responsibilities</w:t>
      </w:r>
    </w:p>
    <w:p w:rsidR="008A5845" w:rsidRDefault="009369B7">
      <w:pPr>
        <w:pStyle w:val="Heading1"/>
        <w:keepNext w:val="0"/>
        <w:keepLines w:val="0"/>
        <w:spacing w:before="0"/>
        <w:rPr>
          <w:b/>
          <w:bCs/>
          <w:sz w:val="22"/>
          <w:szCs w:val="22"/>
        </w:rPr>
      </w:pPr>
      <w:bookmarkStart w:id="1" w:name="_mkb95f6jekq" w:colFirst="0" w:colLast="0"/>
      <w:bookmarkEnd w:id="1"/>
      <w:r>
        <w:rPr>
          <w:b/>
          <w:bCs/>
          <w:sz w:val="22"/>
          <w:szCs w:val="22"/>
        </w:rPr>
        <w:t xml:space="preserve"> </w:t>
      </w:r>
    </w:p>
    <w:p w:rsidR="008A5845" w:rsidRDefault="009369B7">
      <w:pPr>
        <w:pStyle w:val="Heading2"/>
        <w:keepNext w:val="0"/>
        <w:keepLines w:val="0"/>
        <w:spacing w:before="240" w:after="0"/>
        <w:rPr>
          <w:b/>
          <w:bCs/>
          <w:sz w:val="22"/>
          <w:szCs w:val="22"/>
        </w:rPr>
      </w:pPr>
      <w:bookmarkStart w:id="2" w:name="_2jy5s6cj3ib7" w:colFirst="0" w:colLast="0"/>
      <w:bookmarkEnd w:id="2"/>
      <w:r>
        <w:rPr>
          <w:b/>
          <w:bCs/>
          <w:sz w:val="22"/>
          <w:szCs w:val="22"/>
        </w:rPr>
        <w:t>(i) The Governing Board</w:t>
      </w:r>
    </w:p>
    <w:p w:rsidR="008A5845" w:rsidRDefault="009369B7">
      <w:pPr>
        <w:spacing w:before="120"/>
        <w:ind w:left="80"/>
        <w:jc w:val="both"/>
      </w:pPr>
      <w:r>
        <w:t xml:space="preserve"> </w:t>
      </w:r>
    </w:p>
    <w:p w:rsidR="008A5845" w:rsidRDefault="009369B7">
      <w:pPr>
        <w:spacing w:before="120"/>
        <w:ind w:left="80"/>
        <w:jc w:val="both"/>
      </w:pPr>
      <w:r>
        <w:t>The Governing Board (Audit &amp; Finance Committee) has overall responsibility for approving the charging and remissions policy.</w:t>
      </w:r>
    </w:p>
    <w:p w:rsidR="008A5845" w:rsidRDefault="009369B7">
      <w:pPr>
        <w:spacing w:before="120"/>
        <w:ind w:left="80"/>
        <w:jc w:val="both"/>
      </w:pPr>
      <w:r>
        <w:t>The Governing Board (Audit &amp; Finance Committee) also has overall responsibility for monitoring the implementation of this policy.</w:t>
      </w:r>
    </w:p>
    <w:p w:rsidR="008A5845" w:rsidRDefault="008A5845">
      <w:pPr>
        <w:rPr>
          <w:sz w:val="20"/>
          <w:szCs w:val="20"/>
        </w:rPr>
      </w:pPr>
    </w:p>
    <w:p w:rsidR="008A5845" w:rsidRDefault="009369B7">
      <w:pPr>
        <w:pStyle w:val="Heading2"/>
        <w:keepNext w:val="0"/>
        <w:keepLines w:val="0"/>
        <w:spacing w:before="80" w:after="0"/>
        <w:rPr>
          <w:b/>
          <w:bCs/>
          <w:sz w:val="22"/>
          <w:szCs w:val="22"/>
        </w:rPr>
      </w:pPr>
      <w:bookmarkStart w:id="3" w:name="_155jhbsodmk5" w:colFirst="0" w:colLast="0"/>
      <w:bookmarkEnd w:id="3"/>
      <w:r>
        <w:rPr>
          <w:b/>
          <w:bCs/>
          <w:sz w:val="22"/>
          <w:szCs w:val="22"/>
        </w:rPr>
        <w:t>(ii) The Principal</w:t>
      </w:r>
    </w:p>
    <w:p w:rsidR="008A5845" w:rsidRDefault="009369B7">
      <w:pPr>
        <w:spacing w:before="120"/>
      </w:pPr>
      <w:r>
        <w:t xml:space="preserve">The Principal is responsible for ensuring staff are familiar with the charging and remissions policy, and </w:t>
      </w:r>
      <w:r>
        <w:t>that it is being applied consistently.</w:t>
      </w:r>
    </w:p>
    <w:p w:rsidR="008A5845" w:rsidRDefault="009369B7">
      <w:r>
        <w:t xml:space="preserve"> </w:t>
      </w:r>
    </w:p>
    <w:p w:rsidR="008A5845" w:rsidRDefault="009369B7">
      <w:pPr>
        <w:spacing w:after="80"/>
        <w:rPr>
          <w:b/>
          <w:bCs/>
        </w:rPr>
      </w:pPr>
      <w:r>
        <w:rPr>
          <w:b/>
          <w:bCs/>
        </w:rPr>
        <w:t>(iii) Staff</w:t>
      </w:r>
    </w:p>
    <w:p w:rsidR="008A5845" w:rsidRDefault="009369B7">
      <w:pPr>
        <w:spacing w:before="120"/>
        <w:jc w:val="both"/>
      </w:pPr>
      <w:r>
        <w:t>Staff are responsible for:</w:t>
      </w:r>
    </w:p>
    <w:p w:rsidR="008A5845" w:rsidRDefault="009369B7">
      <w:pPr>
        <w:numPr>
          <w:ilvl w:val="0"/>
          <w:numId w:val="4"/>
        </w:numPr>
        <w:spacing w:before="120"/>
      </w:pPr>
      <w:r>
        <w:rPr>
          <w:rFonts w:ascii="Times New Roman" w:eastAsia="Times New Roman" w:hAnsi="Times New Roman" w:cs="Times New Roman"/>
          <w:sz w:val="14"/>
          <w:szCs w:val="14"/>
        </w:rPr>
        <w:t xml:space="preserve"> </w:t>
      </w:r>
      <w:r>
        <w:t>Implementing the charging and remissions policy consistently</w:t>
      </w:r>
    </w:p>
    <w:p w:rsidR="008A5845" w:rsidRDefault="009369B7">
      <w:pPr>
        <w:numPr>
          <w:ilvl w:val="0"/>
          <w:numId w:val="4"/>
        </w:numPr>
      </w:pPr>
      <w:r>
        <w:t xml:space="preserve">Notifying the Principal of any specific circumstances that they are unsure about or where they are not certain if </w:t>
      </w:r>
      <w:r>
        <w:t>the policy applies</w:t>
      </w:r>
    </w:p>
    <w:p w:rsidR="008A5845" w:rsidRDefault="009369B7">
      <w:pPr>
        <w:spacing w:before="120"/>
        <w:ind w:left="80"/>
        <w:jc w:val="both"/>
      </w:pPr>
      <w:r>
        <w:t>The school will provide staff with appropriate training in relation to this policy and its implementation.</w:t>
      </w:r>
    </w:p>
    <w:p w:rsidR="008A5845" w:rsidRDefault="009369B7">
      <w:pPr>
        <w:jc w:val="both"/>
      </w:pPr>
      <w:r>
        <w:t xml:space="preserve"> </w:t>
      </w:r>
    </w:p>
    <w:p w:rsidR="008A5845" w:rsidRDefault="009369B7">
      <w:pPr>
        <w:jc w:val="both"/>
        <w:rPr>
          <w:b/>
          <w:bCs/>
        </w:rPr>
      </w:pPr>
      <w:r>
        <w:t xml:space="preserve">(iii) </w:t>
      </w:r>
      <w:r>
        <w:rPr>
          <w:b/>
          <w:bCs/>
        </w:rPr>
        <w:t>Parent(s)/carer(s)/family</w:t>
      </w:r>
    </w:p>
    <w:p w:rsidR="008A5845" w:rsidRDefault="009369B7">
      <w:pPr>
        <w:spacing w:before="120"/>
        <w:ind w:left="80" w:right="180"/>
        <w:jc w:val="both"/>
      </w:pPr>
      <w:r>
        <w:t>Parent(s)/carer(s)/family are expected to notify staff or the Principal of any concerns or queri</w:t>
      </w:r>
      <w:r>
        <w:t>es regarding the charging and remissions policy.</w:t>
      </w:r>
    </w:p>
    <w:p w:rsidR="008A5845" w:rsidRDefault="009369B7">
      <w:pPr>
        <w:jc w:val="both"/>
      </w:pPr>
      <w:r>
        <w:t xml:space="preserve"> </w:t>
      </w:r>
    </w:p>
    <w:p w:rsidR="008A5845" w:rsidRDefault="009369B7">
      <w:pPr>
        <w:spacing w:before="20"/>
        <w:jc w:val="both"/>
        <w:rPr>
          <w:b/>
          <w:bCs/>
          <w:u w:val="single"/>
        </w:rPr>
      </w:pPr>
      <w:r>
        <w:t xml:space="preserve"> </w:t>
      </w:r>
      <w:r>
        <w:rPr>
          <w:b/>
          <w:bCs/>
          <w:u w:val="single"/>
        </w:rPr>
        <w:t>Where charges cannot be made</w:t>
      </w:r>
    </w:p>
    <w:p w:rsidR="008A5845" w:rsidRDefault="009369B7">
      <w:pPr>
        <w:spacing w:before="120"/>
        <w:ind w:left="80"/>
        <w:jc w:val="both"/>
      </w:pPr>
      <w:r>
        <w:t xml:space="preserve"> </w:t>
      </w:r>
    </w:p>
    <w:p w:rsidR="008A5845" w:rsidRDefault="009369B7">
      <w:pPr>
        <w:pStyle w:val="Heading2"/>
        <w:keepNext w:val="0"/>
        <w:keepLines w:val="0"/>
        <w:spacing w:before="0" w:after="0"/>
        <w:jc w:val="both"/>
        <w:rPr>
          <w:b/>
          <w:bCs/>
          <w:sz w:val="22"/>
          <w:szCs w:val="22"/>
        </w:rPr>
      </w:pPr>
      <w:bookmarkStart w:id="4" w:name="_d9omf0axv02u" w:colFirst="0" w:colLast="0"/>
      <w:bookmarkEnd w:id="4"/>
      <w:r>
        <w:rPr>
          <w:b/>
          <w:bCs/>
          <w:sz w:val="22"/>
          <w:szCs w:val="22"/>
        </w:rPr>
        <w:t>(i) Education</w:t>
      </w:r>
    </w:p>
    <w:p w:rsidR="008A5845" w:rsidRDefault="009369B7">
      <w:pPr>
        <w:numPr>
          <w:ilvl w:val="0"/>
          <w:numId w:val="11"/>
        </w:numPr>
        <w:spacing w:before="120"/>
        <w:jc w:val="both"/>
      </w:pPr>
      <w:r>
        <w:t>Admission applications</w:t>
      </w:r>
    </w:p>
    <w:p w:rsidR="008A5845" w:rsidRDefault="009369B7">
      <w:pPr>
        <w:numPr>
          <w:ilvl w:val="0"/>
          <w:numId w:val="11"/>
        </w:numPr>
        <w:ind w:right="100"/>
        <w:jc w:val="both"/>
      </w:pPr>
      <w:r>
        <w:t>Education provided during school hours (including the supply of any materials, books, instruments or other equipment)</w:t>
      </w:r>
    </w:p>
    <w:p w:rsidR="008A5845" w:rsidRDefault="009369B7">
      <w:pPr>
        <w:numPr>
          <w:ilvl w:val="0"/>
          <w:numId w:val="11"/>
        </w:numPr>
        <w:ind w:right="100"/>
        <w:jc w:val="both"/>
      </w:pPr>
      <w:r>
        <w:t>Education provided outside school hours if it is part of:</w:t>
      </w:r>
    </w:p>
    <w:p w:rsidR="008A5845" w:rsidRDefault="009369B7">
      <w:pPr>
        <w:numPr>
          <w:ilvl w:val="0"/>
          <w:numId w:val="11"/>
        </w:numPr>
        <w:jc w:val="both"/>
      </w:pPr>
      <w:r>
        <w:rPr>
          <w:rFonts w:ascii="Times New Roman" w:eastAsia="Times New Roman" w:hAnsi="Times New Roman" w:cs="Times New Roman"/>
          <w:sz w:val="14"/>
          <w:szCs w:val="14"/>
        </w:rPr>
        <w:t xml:space="preserve"> </w:t>
      </w:r>
      <w:r>
        <w:t>The National Curriculum</w:t>
      </w:r>
    </w:p>
    <w:p w:rsidR="008A5845" w:rsidRDefault="009369B7">
      <w:pPr>
        <w:numPr>
          <w:ilvl w:val="0"/>
          <w:numId w:val="11"/>
        </w:numPr>
        <w:jc w:val="both"/>
      </w:pPr>
      <w:r>
        <w:t>A syllabus for a prescribed public examination that the student is being prepared for at the school</w:t>
      </w:r>
    </w:p>
    <w:p w:rsidR="008A5845" w:rsidRDefault="009369B7">
      <w:pPr>
        <w:numPr>
          <w:ilvl w:val="0"/>
          <w:numId w:val="11"/>
        </w:numPr>
        <w:jc w:val="both"/>
      </w:pPr>
      <w:r>
        <w:lastRenderedPageBreak/>
        <w:t>Religious education</w:t>
      </w:r>
    </w:p>
    <w:p w:rsidR="008A5845" w:rsidRDefault="009369B7">
      <w:pPr>
        <w:numPr>
          <w:ilvl w:val="0"/>
          <w:numId w:val="11"/>
        </w:numPr>
        <w:ind w:right="340"/>
        <w:jc w:val="both"/>
      </w:pPr>
      <w:r>
        <w:t>Instrumental or vocal tuition, for students learning individually or in groups, unless the tuition is provided at the request of the pupil’s parent/carer</w:t>
      </w:r>
    </w:p>
    <w:p w:rsidR="008A5845" w:rsidRDefault="009369B7">
      <w:pPr>
        <w:numPr>
          <w:ilvl w:val="0"/>
          <w:numId w:val="11"/>
        </w:numPr>
        <w:jc w:val="both"/>
      </w:pPr>
      <w:r>
        <w:t>Entry for a prescribed public examination if the pupil has been prepared for it at the school</w:t>
      </w:r>
    </w:p>
    <w:p w:rsidR="008A5845" w:rsidRDefault="009369B7">
      <w:pPr>
        <w:numPr>
          <w:ilvl w:val="0"/>
          <w:numId w:val="11"/>
        </w:numPr>
        <w:jc w:val="both"/>
      </w:pPr>
      <w:r>
        <w:t>Examinat</w:t>
      </w:r>
      <w:r>
        <w:t>ion re-sit(s) if the student is being prepared for the re-sit(s) at the school</w:t>
      </w:r>
    </w:p>
    <w:p w:rsidR="008A5845" w:rsidRDefault="009369B7">
      <w:pPr>
        <w:numPr>
          <w:ilvl w:val="0"/>
          <w:numId w:val="11"/>
        </w:numPr>
        <w:ind w:right="180"/>
      </w:pPr>
      <w:r>
        <w:t>Supply teachers, covering for teachers who are absent from school, accompanying students on a residential visit</w:t>
      </w:r>
    </w:p>
    <w:p w:rsidR="008A5845" w:rsidRDefault="009369B7">
      <w:pPr>
        <w:spacing w:before="140"/>
      </w:pPr>
      <w:r>
        <w:t xml:space="preserve"> </w:t>
      </w:r>
    </w:p>
    <w:p w:rsidR="008A5845" w:rsidRDefault="009369B7">
      <w:pPr>
        <w:pStyle w:val="Heading2"/>
        <w:keepNext w:val="0"/>
        <w:keepLines w:val="0"/>
        <w:spacing w:before="0" w:after="80"/>
        <w:ind w:left="460"/>
        <w:rPr>
          <w:b/>
          <w:bCs/>
          <w:sz w:val="22"/>
          <w:szCs w:val="22"/>
        </w:rPr>
      </w:pPr>
      <w:bookmarkStart w:id="5" w:name="_yy4r4xvxgrst" w:colFirst="0" w:colLast="0"/>
      <w:bookmarkEnd w:id="5"/>
      <w:r>
        <w:rPr>
          <w:b/>
          <w:bCs/>
          <w:sz w:val="22"/>
          <w:szCs w:val="22"/>
        </w:rPr>
        <w:t>(ii)</w:t>
      </w:r>
      <w:r>
        <w:rPr>
          <w:rFonts w:ascii="Times New Roman" w:eastAsia="Times New Roman" w:hAnsi="Times New Roman" w:cs="Times New Roman"/>
          <w:sz w:val="14"/>
          <w:szCs w:val="14"/>
        </w:rPr>
        <w:t xml:space="preserve">     </w:t>
      </w:r>
      <w:r>
        <w:rPr>
          <w:b/>
          <w:bCs/>
          <w:sz w:val="22"/>
          <w:szCs w:val="22"/>
        </w:rPr>
        <w:t>Transport</w:t>
      </w:r>
    </w:p>
    <w:p w:rsidR="008A5845" w:rsidRDefault="009369B7">
      <w:pPr>
        <w:numPr>
          <w:ilvl w:val="0"/>
          <w:numId w:val="9"/>
        </w:numPr>
        <w:spacing w:before="120"/>
        <w:ind w:right="840"/>
      </w:pPr>
      <w:r>
        <w:t xml:space="preserve">Transporting registered students to or from </w:t>
      </w:r>
      <w:r>
        <w:t xml:space="preserve">the school premises, where the </w:t>
      </w:r>
      <w:r>
        <w:rPr>
          <w:b/>
          <w:bCs/>
        </w:rPr>
        <w:t>local authority (LA) has a statutory obligation to provide transport</w:t>
      </w:r>
    </w:p>
    <w:p w:rsidR="008A5845" w:rsidRDefault="009369B7">
      <w:pPr>
        <w:numPr>
          <w:ilvl w:val="0"/>
          <w:numId w:val="9"/>
        </w:numPr>
        <w:ind w:right="160"/>
      </w:pPr>
      <w:r>
        <w:rPr>
          <w:rFonts w:ascii="Times New Roman" w:eastAsia="Times New Roman" w:hAnsi="Times New Roman" w:cs="Times New Roman"/>
          <w:sz w:val="14"/>
          <w:szCs w:val="14"/>
        </w:rPr>
        <w:t xml:space="preserve"> </w:t>
      </w:r>
      <w:r>
        <w:t>Transporting registered students to other premises where the Principal, Governing Board or LA has arranged for pupils to be educated</w:t>
      </w:r>
    </w:p>
    <w:p w:rsidR="008A5845" w:rsidRDefault="009369B7">
      <w:pPr>
        <w:numPr>
          <w:ilvl w:val="0"/>
          <w:numId w:val="9"/>
        </w:numPr>
        <w:ind w:right="100"/>
      </w:pPr>
      <w:r>
        <w:t>Transport that enables</w:t>
      </w:r>
      <w:r>
        <w:t xml:space="preserve"> a pupil to meet an examination requirement when they have been prepared for that examination at the school</w:t>
      </w:r>
    </w:p>
    <w:p w:rsidR="008A5845" w:rsidRDefault="009369B7">
      <w:pPr>
        <w:numPr>
          <w:ilvl w:val="0"/>
          <w:numId w:val="9"/>
        </w:numPr>
        <w:ind w:right="100"/>
      </w:pPr>
      <w:r>
        <w:t>Transport provided in connection with an educational visit</w:t>
      </w:r>
    </w:p>
    <w:p w:rsidR="008A5845" w:rsidRDefault="009369B7">
      <w:r>
        <w:t xml:space="preserve"> </w:t>
      </w:r>
    </w:p>
    <w:p w:rsidR="008A5845" w:rsidRDefault="009369B7">
      <w:pPr>
        <w:rPr>
          <w:b/>
          <w:bCs/>
        </w:rPr>
      </w:pPr>
      <w:r>
        <w:t xml:space="preserve">  (iii) </w:t>
      </w:r>
      <w:r>
        <w:rPr>
          <w:b/>
          <w:bCs/>
        </w:rPr>
        <w:t>Residential visits</w:t>
      </w:r>
    </w:p>
    <w:p w:rsidR="008A5845" w:rsidRDefault="009369B7">
      <w:pPr>
        <w:spacing w:before="120"/>
        <w:rPr>
          <w:b/>
          <w:bCs/>
        </w:rPr>
      </w:pPr>
      <w:r>
        <w:t xml:space="preserve"> Education provided on any visit that takes place </w:t>
      </w:r>
      <w:r>
        <w:rPr>
          <w:b/>
          <w:bCs/>
        </w:rPr>
        <w:t>during school hours/day</w:t>
      </w:r>
    </w:p>
    <w:p w:rsidR="008A5845" w:rsidRDefault="009369B7">
      <w:pPr>
        <w:spacing w:before="120"/>
      </w:pPr>
      <w:r>
        <w:t xml:space="preserve"> </w:t>
      </w:r>
    </w:p>
    <w:p w:rsidR="008A5845" w:rsidRDefault="009369B7">
      <w:pPr>
        <w:spacing w:before="120"/>
        <w:rPr>
          <w:b/>
          <w:bCs/>
          <w:u w:val="single"/>
        </w:rPr>
      </w:pPr>
      <w:r>
        <w:rPr>
          <w:b/>
          <w:bCs/>
          <w:u w:val="single"/>
        </w:rPr>
        <w:t>Where charges can be made</w:t>
      </w:r>
    </w:p>
    <w:p w:rsidR="008A5845" w:rsidRDefault="008A5845">
      <w:pPr>
        <w:spacing w:before="120"/>
      </w:pPr>
    </w:p>
    <w:p w:rsidR="008A5845" w:rsidRDefault="009369B7">
      <w:pPr>
        <w:spacing w:before="120"/>
        <w:rPr>
          <w:b/>
          <w:bCs/>
          <w:u w:val="single"/>
        </w:rPr>
      </w:pPr>
      <w:r>
        <w:t xml:space="preserve">(i) </w:t>
      </w:r>
      <w:r>
        <w:rPr>
          <w:b/>
          <w:bCs/>
          <w:u w:val="single"/>
        </w:rPr>
        <w:t>Education</w:t>
      </w:r>
    </w:p>
    <w:p w:rsidR="008A5845" w:rsidRDefault="009369B7">
      <w:pPr>
        <w:numPr>
          <w:ilvl w:val="0"/>
          <w:numId w:val="3"/>
        </w:numPr>
        <w:spacing w:before="120"/>
      </w:pPr>
      <w:r>
        <w:rPr>
          <w:rFonts w:ascii="Times New Roman" w:eastAsia="Times New Roman" w:hAnsi="Times New Roman" w:cs="Times New Roman"/>
          <w:sz w:val="14"/>
          <w:szCs w:val="14"/>
        </w:rPr>
        <w:t xml:space="preserve"> </w:t>
      </w:r>
      <w:r>
        <w:t>Any materials, books, instruments or equipment, where the child’s parent/carer wishes the child to own them]</w:t>
      </w:r>
    </w:p>
    <w:p w:rsidR="008A5845" w:rsidRDefault="009369B7">
      <w:pPr>
        <w:numPr>
          <w:ilvl w:val="0"/>
          <w:numId w:val="3"/>
        </w:numPr>
      </w:pPr>
      <w:r>
        <w:t>Community facilities</w:t>
      </w:r>
    </w:p>
    <w:p w:rsidR="008A5845" w:rsidRDefault="009369B7">
      <w:pPr>
        <w:numPr>
          <w:ilvl w:val="0"/>
          <w:numId w:val="3"/>
        </w:numPr>
        <w:ind w:right="160"/>
      </w:pPr>
      <w:r>
        <w:t>Examination re-sit(s) if the student is being prepared for</w:t>
      </w:r>
      <w:r>
        <w:t xml:space="preserve"> the re-sit(s) at the school </w:t>
      </w:r>
      <w:r>
        <w:rPr>
          <w:b/>
          <w:bCs/>
        </w:rPr>
        <w:t xml:space="preserve">and </w:t>
      </w:r>
      <w:r>
        <w:t>the student fails, without good reason, to meet any examination requirement for a syllabus</w:t>
      </w:r>
    </w:p>
    <w:p w:rsidR="008A5845" w:rsidRDefault="009369B7">
      <w:pPr>
        <w:spacing w:before="20"/>
      </w:pPr>
      <w:r>
        <w:t xml:space="preserve"> </w:t>
      </w:r>
    </w:p>
    <w:p w:rsidR="008A5845" w:rsidRDefault="009369B7">
      <w:pPr>
        <w:spacing w:before="20"/>
        <w:rPr>
          <w:b/>
          <w:bCs/>
          <w:u w:val="single"/>
        </w:rPr>
      </w:pPr>
      <w:r>
        <w:t xml:space="preserve">(ii) </w:t>
      </w:r>
      <w:r>
        <w:rPr>
          <w:b/>
          <w:bCs/>
          <w:u w:val="single"/>
        </w:rPr>
        <w:t>Optional extras</w:t>
      </w:r>
    </w:p>
    <w:p w:rsidR="008A5845" w:rsidRDefault="009369B7">
      <w:pPr>
        <w:spacing w:before="120"/>
        <w:ind w:right="200"/>
        <w:rPr>
          <w:b/>
          <w:bCs/>
        </w:rPr>
      </w:pPr>
      <w:r>
        <w:t>The school is able to charge for activities known as ‘</w:t>
      </w:r>
      <w:r>
        <w:rPr>
          <w:b/>
          <w:bCs/>
        </w:rPr>
        <w:t>optional extras’</w:t>
      </w:r>
      <w:r>
        <w:t>. In these cases, the school can charge</w:t>
      </w:r>
      <w:r>
        <w:t xml:space="preserve"> for providing materials, books, instruments or equipment. The following are </w:t>
      </w:r>
      <w:r>
        <w:rPr>
          <w:b/>
          <w:bCs/>
        </w:rPr>
        <w:t>optional extras:</w:t>
      </w:r>
    </w:p>
    <w:p w:rsidR="008A5845" w:rsidRDefault="009369B7">
      <w:r>
        <w:t xml:space="preserve"> </w:t>
      </w:r>
    </w:p>
    <w:p w:rsidR="008A5845" w:rsidRDefault="009369B7">
      <w:pPr>
        <w:jc w:val="both"/>
      </w:pPr>
      <w:r>
        <w:t xml:space="preserve">Education provided </w:t>
      </w:r>
      <w:r>
        <w:rPr>
          <w:b/>
          <w:bCs/>
        </w:rPr>
        <w:t>outside of school time</w:t>
      </w:r>
      <w:r>
        <w:t xml:space="preserve"> that is </w:t>
      </w:r>
      <w:r>
        <w:rPr>
          <w:b/>
          <w:bCs/>
        </w:rPr>
        <w:t xml:space="preserve">not part </w:t>
      </w:r>
      <w:r>
        <w:t>of:</w:t>
      </w:r>
    </w:p>
    <w:p w:rsidR="008A5845" w:rsidRDefault="009369B7">
      <w:pPr>
        <w:numPr>
          <w:ilvl w:val="0"/>
          <w:numId w:val="10"/>
        </w:numPr>
        <w:spacing w:before="120"/>
        <w:jc w:val="both"/>
      </w:pPr>
      <w:r>
        <w:t>The National Curriculum</w:t>
      </w:r>
    </w:p>
    <w:p w:rsidR="008A5845" w:rsidRDefault="009369B7">
      <w:pPr>
        <w:numPr>
          <w:ilvl w:val="0"/>
          <w:numId w:val="10"/>
        </w:numPr>
        <w:jc w:val="both"/>
      </w:pPr>
      <w:r>
        <w:t>A syllabus for a prescribed public examination that the pupil is being prepared for at the school</w:t>
      </w:r>
    </w:p>
    <w:p w:rsidR="008A5845" w:rsidRDefault="009369B7">
      <w:pPr>
        <w:numPr>
          <w:ilvl w:val="0"/>
          <w:numId w:val="10"/>
        </w:numPr>
        <w:jc w:val="both"/>
      </w:pPr>
      <w:r>
        <w:rPr>
          <w:rFonts w:ascii="Times New Roman" w:eastAsia="Times New Roman" w:hAnsi="Times New Roman" w:cs="Times New Roman"/>
          <w:sz w:val="14"/>
          <w:szCs w:val="14"/>
        </w:rPr>
        <w:t xml:space="preserve"> </w:t>
      </w:r>
      <w:r>
        <w:t>Religious education</w:t>
      </w:r>
    </w:p>
    <w:p w:rsidR="008A5845" w:rsidRDefault="009369B7">
      <w:pPr>
        <w:numPr>
          <w:ilvl w:val="0"/>
          <w:numId w:val="10"/>
        </w:numPr>
        <w:jc w:val="both"/>
      </w:pPr>
      <w:r>
        <w:t>Examination entry fee(s) if the registered student has not been prepared for the examination(s) at the school</w:t>
      </w:r>
    </w:p>
    <w:p w:rsidR="008A5845" w:rsidRDefault="009369B7">
      <w:pPr>
        <w:numPr>
          <w:ilvl w:val="0"/>
          <w:numId w:val="10"/>
        </w:numPr>
        <w:ind w:right="300"/>
        <w:jc w:val="both"/>
      </w:pPr>
      <w:r>
        <w:lastRenderedPageBreak/>
        <w:t xml:space="preserve">Transport </w:t>
      </w:r>
      <w:r>
        <w:rPr>
          <w:b/>
          <w:bCs/>
        </w:rPr>
        <w:t>(other than trans</w:t>
      </w:r>
      <w:r>
        <w:rPr>
          <w:b/>
          <w:bCs/>
        </w:rPr>
        <w:t>port that is required to take the student to school or to other premises where the LA or the Principal or Governing Board has arranged for the student to be provided with education)</w:t>
      </w:r>
    </w:p>
    <w:p w:rsidR="008A5845" w:rsidRDefault="009369B7">
      <w:pPr>
        <w:numPr>
          <w:ilvl w:val="0"/>
          <w:numId w:val="10"/>
        </w:numPr>
      </w:pPr>
      <w:r>
        <w:t>Board and lodging for a student on a residential visit</w:t>
      </w:r>
    </w:p>
    <w:p w:rsidR="008A5845" w:rsidRDefault="009369B7">
      <w:pPr>
        <w:spacing w:before="120"/>
        <w:ind w:left="80"/>
      </w:pPr>
      <w:r>
        <w:t xml:space="preserve"> </w:t>
      </w:r>
    </w:p>
    <w:p w:rsidR="008A5845" w:rsidRDefault="009369B7">
      <w:pPr>
        <w:spacing w:before="120"/>
        <w:ind w:left="80"/>
      </w:pPr>
      <w:r>
        <w:t xml:space="preserve">When calculating the </w:t>
      </w:r>
      <w:r>
        <w:rPr>
          <w:b/>
          <w:bCs/>
        </w:rPr>
        <w:t>cost of optional extras</w:t>
      </w:r>
      <w:r>
        <w:t>, an amount may be included in relation to:</w:t>
      </w:r>
    </w:p>
    <w:p w:rsidR="008A5845" w:rsidRDefault="009369B7">
      <w:pPr>
        <w:numPr>
          <w:ilvl w:val="0"/>
          <w:numId w:val="2"/>
        </w:numPr>
        <w:spacing w:before="120"/>
      </w:pPr>
      <w:r>
        <w:t>Any materials, books, instruments or equipment provided in connection with the optional extra</w:t>
      </w:r>
    </w:p>
    <w:p w:rsidR="008A5845" w:rsidRDefault="009369B7">
      <w:pPr>
        <w:numPr>
          <w:ilvl w:val="0"/>
          <w:numId w:val="2"/>
        </w:numPr>
      </w:pPr>
      <w:r>
        <w:t>The cost of buildings and accommodation</w:t>
      </w:r>
    </w:p>
    <w:p w:rsidR="008A5845" w:rsidRDefault="009369B7">
      <w:pPr>
        <w:numPr>
          <w:ilvl w:val="0"/>
          <w:numId w:val="2"/>
        </w:numPr>
      </w:pPr>
      <w:r>
        <w:rPr>
          <w:rFonts w:ascii="Times New Roman" w:eastAsia="Times New Roman" w:hAnsi="Times New Roman" w:cs="Times New Roman"/>
          <w:sz w:val="14"/>
          <w:szCs w:val="14"/>
        </w:rPr>
        <w:t xml:space="preserve"> </w:t>
      </w:r>
      <w:r>
        <w:t>Non-teaching staff</w:t>
      </w:r>
    </w:p>
    <w:p w:rsidR="008A5845" w:rsidRDefault="009369B7">
      <w:pPr>
        <w:numPr>
          <w:ilvl w:val="0"/>
          <w:numId w:val="2"/>
        </w:numPr>
      </w:pPr>
      <w:r>
        <w:rPr>
          <w:rFonts w:ascii="Times New Roman" w:eastAsia="Times New Roman" w:hAnsi="Times New Roman" w:cs="Times New Roman"/>
          <w:sz w:val="14"/>
          <w:szCs w:val="14"/>
        </w:rPr>
        <w:t xml:space="preserve"> </w:t>
      </w:r>
      <w:r>
        <w:t>Teaching staf</w:t>
      </w:r>
      <w:r>
        <w:t>f engaged under contracts for services purely to provide an optional extra (including supply teachers engaged specifically to provide the optional extra)</w:t>
      </w:r>
    </w:p>
    <w:p w:rsidR="008A5845" w:rsidRDefault="009369B7">
      <w:pPr>
        <w:numPr>
          <w:ilvl w:val="0"/>
          <w:numId w:val="2"/>
        </w:numPr>
        <w:ind w:right="120"/>
      </w:pPr>
      <w:r>
        <w:t>The cost, or an appropriate proportion of the costs, for teaching staff employed to provide tuition in</w:t>
      </w:r>
      <w:r>
        <w:t xml:space="preserve"> playing a musical instrument, or vocal tuition, where the tuition is an optional extra</w:t>
      </w:r>
    </w:p>
    <w:p w:rsidR="008A5845" w:rsidRDefault="008A5845">
      <w:pPr>
        <w:spacing w:before="120"/>
        <w:ind w:left="720" w:right="120"/>
      </w:pPr>
    </w:p>
    <w:p w:rsidR="008A5845" w:rsidRDefault="009369B7">
      <w:pPr>
        <w:spacing w:before="80"/>
        <w:ind w:right="200"/>
        <w:jc w:val="both"/>
      </w:pPr>
      <w:r>
        <w:t xml:space="preserve">Any charge made in respect of individual students </w:t>
      </w:r>
      <w:r>
        <w:rPr>
          <w:b/>
          <w:bCs/>
        </w:rPr>
        <w:t>will not</w:t>
      </w:r>
      <w:r>
        <w:t xml:space="preserve"> be greater than the actual cost of providing the optional extra activity, divided equally by the number of s</w:t>
      </w:r>
      <w:r>
        <w:t>tudents participating.</w:t>
      </w:r>
    </w:p>
    <w:p w:rsidR="008A5845" w:rsidRDefault="009369B7">
      <w:pPr>
        <w:spacing w:before="120"/>
        <w:jc w:val="both"/>
      </w:pPr>
      <w:r>
        <w:t xml:space="preserve">Any charge </w:t>
      </w:r>
      <w:r>
        <w:rPr>
          <w:b/>
          <w:bCs/>
        </w:rPr>
        <w:t>will not</w:t>
      </w:r>
      <w:r>
        <w:t xml:space="preserve"> include an element of subsidy for any other students who wish to take part in the activity but whose parents/carers/family are unwilling or unable to pay the full charge.</w:t>
      </w:r>
    </w:p>
    <w:p w:rsidR="008A5845" w:rsidRDefault="009369B7">
      <w:pPr>
        <w:spacing w:before="120"/>
        <w:jc w:val="both"/>
      </w:pPr>
      <w:r>
        <w:t>In cases where a small proportion of the a</w:t>
      </w:r>
      <w:r>
        <w:t xml:space="preserve">ctivity takes place during school hours, </w:t>
      </w:r>
      <w:r>
        <w:rPr>
          <w:b/>
          <w:bCs/>
        </w:rPr>
        <w:t>the charge cannot include the cost of alternative provision</w:t>
      </w:r>
      <w:r>
        <w:t xml:space="preserve"> for those students who do not wish to participate.</w:t>
      </w:r>
    </w:p>
    <w:p w:rsidR="008A5845" w:rsidRDefault="009369B7">
      <w:pPr>
        <w:spacing w:before="120"/>
        <w:jc w:val="both"/>
        <w:rPr>
          <w:b/>
          <w:bCs/>
        </w:rPr>
      </w:pPr>
      <w:r>
        <w:t xml:space="preserve">If appropriate, the charge would include </w:t>
      </w:r>
      <w:r>
        <w:rPr>
          <w:b/>
          <w:bCs/>
        </w:rPr>
        <w:t>travel</w:t>
      </w:r>
      <w:r>
        <w:t xml:space="preserve"> costs and additional insurance</w:t>
      </w:r>
      <w:r>
        <w:rPr>
          <w:b/>
          <w:bCs/>
        </w:rPr>
        <w:t xml:space="preserve"> costs</w:t>
      </w:r>
    </w:p>
    <w:p w:rsidR="008A5845" w:rsidRDefault="009369B7">
      <w:pPr>
        <w:spacing w:before="120"/>
        <w:jc w:val="both"/>
        <w:rPr>
          <w:b/>
          <w:bCs/>
        </w:rPr>
      </w:pPr>
      <w:r>
        <w:rPr>
          <w:b/>
          <w:bCs/>
        </w:rPr>
        <w:t>Parental/carer/fami</w:t>
      </w:r>
      <w:r>
        <w:rPr>
          <w:b/>
          <w:bCs/>
        </w:rPr>
        <w:t>ly agreement is necessary for the provision of an optional extra that is to be charged for.</w:t>
      </w:r>
    </w:p>
    <w:p w:rsidR="008A5845" w:rsidRDefault="009369B7">
      <w:pPr>
        <w:spacing w:before="120"/>
        <w:jc w:val="both"/>
        <w:rPr>
          <w:b/>
          <w:bCs/>
        </w:rPr>
      </w:pPr>
      <w:r>
        <w:rPr>
          <w:b/>
          <w:bCs/>
        </w:rPr>
        <w:t xml:space="preserve"> </w:t>
      </w:r>
    </w:p>
    <w:p w:rsidR="008A5845" w:rsidRDefault="009369B7">
      <w:pPr>
        <w:spacing w:before="20"/>
        <w:jc w:val="both"/>
        <w:rPr>
          <w:b/>
          <w:bCs/>
          <w:u w:val="single"/>
        </w:rPr>
      </w:pPr>
      <w:r>
        <w:t xml:space="preserve"> (iii) </w:t>
      </w:r>
      <w:r>
        <w:rPr>
          <w:b/>
          <w:bCs/>
          <w:u w:val="single"/>
        </w:rPr>
        <w:t>Music tuition</w:t>
      </w:r>
    </w:p>
    <w:p w:rsidR="008A5845" w:rsidRDefault="008A5845">
      <w:pPr>
        <w:spacing w:after="80"/>
      </w:pPr>
    </w:p>
    <w:p w:rsidR="008A5845" w:rsidRDefault="009369B7">
      <w:pPr>
        <w:spacing w:after="80"/>
        <w:jc w:val="both"/>
      </w:pPr>
      <w:r>
        <w:t>The school will charge for vocal or instrumental tuition provided either individually or to groups of students, provided that the tuition is</w:t>
      </w:r>
      <w:r>
        <w:t xml:space="preserve"> provided at the request of the student’s parent(s)/carer(s)/family.</w:t>
      </w:r>
    </w:p>
    <w:p w:rsidR="008A5845" w:rsidRDefault="009369B7">
      <w:pPr>
        <w:spacing w:after="80"/>
        <w:jc w:val="both"/>
      </w:pPr>
      <w:r>
        <w:rPr>
          <w:b/>
          <w:bCs/>
        </w:rPr>
        <w:t>Charges may not exceed the cost of the provision. This includes the cost of the staff giving the tuition</w:t>
      </w:r>
      <w:r>
        <w:t>.</w:t>
      </w:r>
    </w:p>
    <w:p w:rsidR="008A5845" w:rsidRDefault="009369B7">
      <w:pPr>
        <w:spacing w:before="120"/>
        <w:ind w:right="1220"/>
        <w:jc w:val="both"/>
      </w:pPr>
      <w:r>
        <w:t xml:space="preserve"> Charges </w:t>
      </w:r>
      <w:r>
        <w:rPr>
          <w:b/>
          <w:bCs/>
        </w:rPr>
        <w:t>cannot</w:t>
      </w:r>
      <w:r>
        <w:t xml:space="preserve"> be made:</w:t>
      </w:r>
    </w:p>
    <w:p w:rsidR="008A5845" w:rsidRDefault="009369B7">
      <w:pPr>
        <w:numPr>
          <w:ilvl w:val="0"/>
          <w:numId w:val="6"/>
        </w:numPr>
        <w:spacing w:before="120"/>
        <w:ind w:right="1220"/>
        <w:jc w:val="both"/>
      </w:pPr>
      <w:r>
        <w:rPr>
          <w:rFonts w:ascii="Times New Roman" w:eastAsia="Times New Roman" w:hAnsi="Times New Roman" w:cs="Times New Roman"/>
          <w:sz w:val="14"/>
          <w:szCs w:val="14"/>
        </w:rPr>
        <w:t xml:space="preserve"> </w:t>
      </w:r>
      <w:r>
        <w:t>If the teaching is an essential part of the National Curriculum</w:t>
      </w:r>
    </w:p>
    <w:p w:rsidR="008A5845" w:rsidRDefault="009369B7">
      <w:pPr>
        <w:numPr>
          <w:ilvl w:val="0"/>
          <w:numId w:val="6"/>
        </w:numPr>
        <w:ind w:right="1220"/>
        <w:jc w:val="both"/>
      </w:pPr>
      <w:r>
        <w:rPr>
          <w:rFonts w:ascii="Times New Roman" w:eastAsia="Times New Roman" w:hAnsi="Times New Roman" w:cs="Times New Roman"/>
          <w:sz w:val="14"/>
          <w:szCs w:val="14"/>
        </w:rPr>
        <w:t xml:space="preserve"> </w:t>
      </w:r>
      <w:r>
        <w:t>For a student who is looked after by a local authority</w:t>
      </w:r>
    </w:p>
    <w:p w:rsidR="008A5845" w:rsidRDefault="009369B7">
      <w:pPr>
        <w:spacing w:before="20"/>
        <w:jc w:val="both"/>
      </w:pPr>
      <w:r>
        <w:t xml:space="preserve"> </w:t>
      </w:r>
    </w:p>
    <w:p w:rsidR="009369B7" w:rsidRDefault="009369B7">
      <w:pPr>
        <w:spacing w:before="20"/>
        <w:jc w:val="both"/>
      </w:pPr>
    </w:p>
    <w:p w:rsidR="008A5845" w:rsidRDefault="009369B7">
      <w:pPr>
        <w:pStyle w:val="Heading2"/>
        <w:keepNext w:val="0"/>
        <w:keepLines w:val="0"/>
        <w:spacing w:after="80"/>
        <w:jc w:val="both"/>
        <w:rPr>
          <w:b/>
          <w:bCs/>
          <w:sz w:val="22"/>
          <w:szCs w:val="22"/>
          <w:u w:val="single"/>
        </w:rPr>
      </w:pPr>
      <w:bookmarkStart w:id="6" w:name="_9a79vgh2u188" w:colFirst="0" w:colLast="0"/>
      <w:bookmarkEnd w:id="6"/>
      <w:r>
        <w:rPr>
          <w:b/>
          <w:bCs/>
          <w:sz w:val="22"/>
          <w:szCs w:val="22"/>
        </w:rPr>
        <w:t xml:space="preserve"> (iv) </w:t>
      </w:r>
      <w:r>
        <w:rPr>
          <w:b/>
          <w:bCs/>
          <w:sz w:val="22"/>
          <w:szCs w:val="22"/>
          <w:u w:val="single"/>
        </w:rPr>
        <w:t>Residential visits</w:t>
      </w:r>
    </w:p>
    <w:p w:rsidR="009369B7" w:rsidRPr="009369B7" w:rsidRDefault="009369B7" w:rsidP="009369B7"/>
    <w:p w:rsidR="008A5845" w:rsidRDefault="009369B7">
      <w:pPr>
        <w:spacing w:before="120"/>
        <w:ind w:left="80"/>
        <w:jc w:val="both"/>
      </w:pPr>
      <w:r>
        <w:t>The school will charge for board and lodging on residential visits, but the charge must not exceed the actual cost.</w:t>
      </w:r>
    </w:p>
    <w:p w:rsidR="009369B7" w:rsidRDefault="009369B7" w:rsidP="009369B7">
      <w:pPr>
        <w:jc w:val="both"/>
      </w:pPr>
      <w:r>
        <w:t xml:space="preserve"> </w:t>
      </w:r>
      <w:bookmarkStart w:id="7" w:name="_2qi8atedks0m" w:colFirst="0" w:colLast="0"/>
      <w:bookmarkEnd w:id="7"/>
    </w:p>
    <w:p w:rsidR="008A5845" w:rsidRPr="009369B7" w:rsidRDefault="009369B7" w:rsidP="009369B7">
      <w:pPr>
        <w:jc w:val="both"/>
      </w:pPr>
      <w:r>
        <w:rPr>
          <w:b/>
          <w:bCs/>
          <w:u w:val="single"/>
        </w:rPr>
        <w:t>Voluntary contributions</w:t>
      </w:r>
    </w:p>
    <w:p w:rsidR="008A5845" w:rsidRDefault="008A5845">
      <w:pPr>
        <w:spacing w:before="120"/>
        <w:ind w:left="80"/>
        <w:jc w:val="both"/>
      </w:pPr>
    </w:p>
    <w:p w:rsidR="008A5845" w:rsidRDefault="009369B7">
      <w:pPr>
        <w:spacing w:before="120"/>
        <w:ind w:left="80"/>
        <w:jc w:val="both"/>
      </w:pPr>
      <w:r>
        <w:t>As an exception to the requirements the school is able to ask for voluntary contributions from parent(s)/ca</w:t>
      </w:r>
      <w:r>
        <w:t>rer(s) /family to fund activities that would not otherwise be possible.</w:t>
      </w:r>
    </w:p>
    <w:p w:rsidR="008A5845" w:rsidRDefault="009369B7">
      <w:pPr>
        <w:spacing w:before="120"/>
        <w:ind w:left="80"/>
        <w:jc w:val="both"/>
      </w:pPr>
      <w:r>
        <w:t>Such activities for voluntary contributions include:</w:t>
      </w:r>
    </w:p>
    <w:p w:rsidR="008A5845" w:rsidRDefault="009369B7">
      <w:pPr>
        <w:numPr>
          <w:ilvl w:val="0"/>
          <w:numId w:val="1"/>
        </w:numPr>
        <w:spacing w:before="120"/>
        <w:jc w:val="both"/>
      </w:pPr>
      <w:r>
        <w:t>School Trips</w:t>
      </w:r>
    </w:p>
    <w:p w:rsidR="008A5845" w:rsidRDefault="009369B7">
      <w:pPr>
        <w:numPr>
          <w:ilvl w:val="0"/>
          <w:numId w:val="1"/>
        </w:numPr>
        <w:jc w:val="both"/>
      </w:pPr>
      <w:r>
        <w:t>Sporting activities</w:t>
      </w:r>
    </w:p>
    <w:p w:rsidR="008A5845" w:rsidRDefault="009369B7">
      <w:pPr>
        <w:pStyle w:val="Heading3"/>
        <w:keepNext w:val="0"/>
        <w:keepLines w:val="0"/>
        <w:spacing w:before="280"/>
        <w:jc w:val="both"/>
        <w:rPr>
          <w:color w:val="000000"/>
          <w:sz w:val="22"/>
          <w:szCs w:val="22"/>
        </w:rPr>
      </w:pPr>
      <w:bookmarkStart w:id="8" w:name="_7slg9hu2fvvl" w:colFirst="0" w:colLast="0"/>
      <w:bookmarkEnd w:id="8"/>
      <w:r>
        <w:rPr>
          <w:b/>
          <w:bCs/>
          <w:color w:val="000000"/>
          <w:sz w:val="22"/>
          <w:szCs w:val="22"/>
        </w:rPr>
        <w:t xml:space="preserve">There is no obligation for parents/carers to make any contribution, and no child will be excluded </w:t>
      </w:r>
      <w:r>
        <w:rPr>
          <w:b/>
          <w:bCs/>
          <w:color w:val="000000"/>
          <w:sz w:val="22"/>
          <w:szCs w:val="22"/>
        </w:rPr>
        <w:t>from an activity if their parents/carers are unwilling or unable to pay</w:t>
      </w:r>
      <w:r>
        <w:rPr>
          <w:color w:val="000000"/>
          <w:sz w:val="22"/>
          <w:szCs w:val="22"/>
        </w:rPr>
        <w:t>.</w:t>
      </w:r>
    </w:p>
    <w:p w:rsidR="008A5845" w:rsidRDefault="009369B7">
      <w:pPr>
        <w:spacing w:before="120"/>
        <w:ind w:left="80"/>
        <w:jc w:val="both"/>
        <w:rPr>
          <w:b/>
          <w:bCs/>
        </w:rPr>
      </w:pPr>
      <w:r>
        <w:rPr>
          <w:b/>
          <w:bCs/>
        </w:rPr>
        <w:t>If the school is unable to raise enough funds for an activity or visit, then it will be cancelled.</w:t>
      </w:r>
    </w:p>
    <w:p w:rsidR="008A5845" w:rsidRDefault="009369B7">
      <w:r>
        <w:t xml:space="preserve"> </w:t>
      </w:r>
    </w:p>
    <w:p w:rsidR="009369B7" w:rsidRDefault="009369B7" w:rsidP="009369B7">
      <w:r>
        <w:t xml:space="preserve"> </w:t>
      </w:r>
    </w:p>
    <w:p w:rsidR="008A5845" w:rsidRPr="009369B7" w:rsidRDefault="009369B7" w:rsidP="009369B7">
      <w:r>
        <w:rPr>
          <w:b/>
          <w:bCs/>
          <w:u w:val="single"/>
        </w:rPr>
        <w:t>Remissions</w:t>
      </w:r>
    </w:p>
    <w:p w:rsidR="008A5845" w:rsidRDefault="008A5845">
      <w:pPr>
        <w:spacing w:before="20"/>
      </w:pPr>
    </w:p>
    <w:p w:rsidR="008A5845" w:rsidRDefault="009369B7">
      <w:pPr>
        <w:spacing w:before="20"/>
        <w:rPr>
          <w:b/>
          <w:bCs/>
        </w:rPr>
      </w:pPr>
      <w:r>
        <w:t xml:space="preserve">(i) </w:t>
      </w:r>
      <w:r>
        <w:rPr>
          <w:b/>
          <w:bCs/>
        </w:rPr>
        <w:t>Remissions for residential visits</w:t>
      </w:r>
    </w:p>
    <w:p w:rsidR="008A5845" w:rsidRDefault="008A5845">
      <w:pPr>
        <w:spacing w:after="80"/>
        <w:jc w:val="both"/>
      </w:pPr>
    </w:p>
    <w:p w:rsidR="008A5845" w:rsidRDefault="009369B7">
      <w:pPr>
        <w:spacing w:after="80"/>
        <w:jc w:val="both"/>
      </w:pPr>
      <w:r>
        <w:t>Parent(s)/carer(s)/family who can prove they are in receipt of any of the following benefits will be exempt from paying the cost of board and lodging for residential visits:</w:t>
      </w:r>
    </w:p>
    <w:p w:rsidR="008A5845" w:rsidRDefault="009369B7">
      <w:pPr>
        <w:spacing w:before="80"/>
        <w:ind w:left="80" w:right="200"/>
      </w:pPr>
      <w:r>
        <w:t xml:space="preserve"> </w:t>
      </w:r>
    </w:p>
    <w:p w:rsidR="008A5845" w:rsidRDefault="009369B7">
      <w:pPr>
        <w:numPr>
          <w:ilvl w:val="0"/>
          <w:numId w:val="7"/>
        </w:numPr>
      </w:pPr>
      <w:r>
        <w:t>Income Support</w:t>
      </w:r>
    </w:p>
    <w:p w:rsidR="008A5845" w:rsidRDefault="009369B7">
      <w:pPr>
        <w:numPr>
          <w:ilvl w:val="0"/>
          <w:numId w:val="7"/>
        </w:numPr>
      </w:pPr>
      <w:r>
        <w:t>Income-based Jobseeker’s Allowance</w:t>
      </w:r>
    </w:p>
    <w:p w:rsidR="008A5845" w:rsidRDefault="009369B7">
      <w:pPr>
        <w:numPr>
          <w:ilvl w:val="0"/>
          <w:numId w:val="7"/>
        </w:numPr>
      </w:pPr>
      <w:r>
        <w:t xml:space="preserve">Income-related Employment and </w:t>
      </w:r>
      <w:r>
        <w:t>Support Allowance</w:t>
      </w:r>
    </w:p>
    <w:p w:rsidR="008A5845" w:rsidRDefault="009369B7">
      <w:pPr>
        <w:numPr>
          <w:ilvl w:val="0"/>
          <w:numId w:val="7"/>
        </w:numPr>
      </w:pPr>
      <w:r>
        <w:t>Support under part VI of the Immigration and Asylum Act 1999</w:t>
      </w:r>
    </w:p>
    <w:p w:rsidR="008A5845" w:rsidRDefault="009369B7">
      <w:pPr>
        <w:numPr>
          <w:ilvl w:val="0"/>
          <w:numId w:val="7"/>
        </w:numPr>
      </w:pPr>
      <w:r>
        <w:t>The guaranteed element of Pension Credit</w:t>
      </w:r>
    </w:p>
    <w:p w:rsidR="008A5845" w:rsidRDefault="009369B7">
      <w:pPr>
        <w:spacing w:before="120"/>
        <w:ind w:right="660"/>
      </w:pPr>
      <w:r>
        <w:t xml:space="preserve"> </w:t>
      </w:r>
    </w:p>
    <w:p w:rsidR="008A5845" w:rsidRDefault="009369B7">
      <w:pPr>
        <w:spacing w:before="120"/>
        <w:ind w:right="660"/>
        <w:jc w:val="both"/>
      </w:pPr>
      <w:r>
        <w:t>Child Tax Credit – if there is no entitlement to Working Tax Credit and have an annual gross income of no more than £16,190</w:t>
      </w:r>
    </w:p>
    <w:p w:rsidR="008A5845" w:rsidRDefault="009369B7">
      <w:pPr>
        <w:spacing w:before="120"/>
        <w:jc w:val="both"/>
      </w:pPr>
      <w:r>
        <w:t>Working Ta</w:t>
      </w:r>
      <w:r>
        <w:t>x Credit run-on – paid for 4 weeks after qualification for Working Tax Credit stops</w:t>
      </w:r>
    </w:p>
    <w:p w:rsidR="008A5845" w:rsidRDefault="009369B7">
      <w:pPr>
        <w:spacing w:before="120"/>
        <w:ind w:right="100"/>
        <w:jc w:val="both"/>
      </w:pPr>
      <w:r>
        <w:t xml:space="preserve"> Universal Credit – Application on or after 1 April 2018, means that household income must be less than £7,400 a year (after tax and not including any benefits)</w:t>
      </w:r>
    </w:p>
    <w:p w:rsidR="008A5845" w:rsidRDefault="009369B7">
      <w:r>
        <w:t xml:space="preserve"> </w:t>
      </w:r>
    </w:p>
    <w:p w:rsidR="009369B7" w:rsidRDefault="009369B7"/>
    <w:p w:rsidR="009369B7" w:rsidRDefault="009369B7"/>
    <w:p w:rsidR="009369B7" w:rsidRDefault="009369B7"/>
    <w:p w:rsidR="009369B7" w:rsidRDefault="009369B7"/>
    <w:p w:rsidR="009369B7" w:rsidRDefault="009369B7"/>
    <w:p w:rsidR="008A5845" w:rsidRDefault="009369B7">
      <w:pPr>
        <w:rPr>
          <w:b/>
          <w:bCs/>
          <w:u w:val="single"/>
        </w:rPr>
      </w:pPr>
      <w:bookmarkStart w:id="9" w:name="_GoBack"/>
      <w:bookmarkEnd w:id="9"/>
      <w:r>
        <w:t xml:space="preserve"> </w:t>
      </w:r>
      <w:r>
        <w:rPr>
          <w:b/>
          <w:bCs/>
          <w:u w:val="single"/>
        </w:rPr>
        <w:t>Monitoring and review arrangements</w:t>
      </w:r>
    </w:p>
    <w:p w:rsidR="008A5845" w:rsidRDefault="009369B7">
      <w:pPr>
        <w:spacing w:before="140" w:line="362" w:lineRule="auto"/>
        <w:ind w:left="80" w:right="180"/>
      </w:pPr>
      <w:r>
        <w:t xml:space="preserve"> </w:t>
      </w:r>
    </w:p>
    <w:p w:rsidR="008A5845" w:rsidRDefault="009369B7">
      <w:pPr>
        <w:spacing w:before="140"/>
        <w:ind w:left="80" w:right="180"/>
      </w:pPr>
      <w:r>
        <w:rPr>
          <w:b/>
          <w:bCs/>
        </w:rPr>
        <w:t>Tracey Richards, Assistant Principal (Business &amp; Finance)</w:t>
      </w:r>
      <w:r>
        <w:t xml:space="preserve"> monitors charges and remissions, and ensures these comply with this policy.</w:t>
      </w:r>
    </w:p>
    <w:p w:rsidR="008A5845" w:rsidRDefault="009369B7">
      <w:pPr>
        <w:spacing w:before="140"/>
        <w:ind w:left="80" w:right="180"/>
      </w:pPr>
      <w:r>
        <w:t>This policy will be reviewed by the Governing Body (A&amp;F Committee) every year.</w:t>
      </w:r>
    </w:p>
    <w:p w:rsidR="008A5845" w:rsidRDefault="009369B7">
      <w:pPr>
        <w:spacing w:line="249" w:lineRule="auto"/>
        <w:ind w:left="80"/>
      </w:pPr>
      <w:r>
        <w:t xml:space="preserve"> </w:t>
      </w:r>
    </w:p>
    <w:p w:rsidR="008A5845" w:rsidRDefault="009369B7">
      <w:r>
        <w:t xml:space="preserve">At every review, the policy will be approved by the Governing Body (A&amp;F </w:t>
      </w:r>
      <w:r>
        <w:t xml:space="preserve">Committee). </w:t>
      </w:r>
    </w:p>
    <w:sectPr w:rsidR="008A5845">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9B7" w:rsidRDefault="009369B7" w:rsidP="009369B7">
      <w:pPr>
        <w:spacing w:line="240" w:lineRule="auto"/>
      </w:pPr>
      <w:r>
        <w:separator/>
      </w:r>
    </w:p>
  </w:endnote>
  <w:endnote w:type="continuationSeparator" w:id="0">
    <w:p w:rsidR="009369B7" w:rsidRDefault="009369B7" w:rsidP="009369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5BDD09D7-B883-489C-B1C8-531E23473CDC}"/>
  </w:font>
  <w:font w:name="Cambria">
    <w:panose1 w:val="02040503050406030204"/>
    <w:charset w:val="00"/>
    <w:family w:val="roman"/>
    <w:pitch w:val="variable"/>
    <w:sig w:usb0="A00002EF" w:usb1="4000004B" w:usb2="00000000" w:usb3="00000000" w:csb0="0000009F" w:csb1="00000000"/>
    <w:embedRegular r:id="rId2" w:fontKey="{3F536FFE-0080-444F-9335-BA2E107218B6}"/>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8467574"/>
      <w:docPartObj>
        <w:docPartGallery w:val="Page Numbers (Bottom of Page)"/>
        <w:docPartUnique/>
      </w:docPartObj>
    </w:sdtPr>
    <w:sdtContent>
      <w:p w:rsidR="009369B7" w:rsidRDefault="009369B7">
        <w:pPr>
          <w:pStyle w:val="Footer"/>
          <w:jc w:val="center"/>
        </w:pPr>
        <w:r>
          <w:fldChar w:fldCharType="begin"/>
        </w:r>
        <w:r>
          <w:instrText>PAGE   \* MERGEFORMAT</w:instrText>
        </w:r>
        <w:r>
          <w:fldChar w:fldCharType="separate"/>
        </w:r>
        <w:r>
          <w:rPr>
            <w:noProof/>
          </w:rPr>
          <w:t>5</w:t>
        </w:r>
        <w:r>
          <w:fldChar w:fldCharType="end"/>
        </w:r>
      </w:p>
    </w:sdtContent>
  </w:sdt>
  <w:p w:rsidR="009369B7" w:rsidRDefault="009369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9B7" w:rsidRDefault="009369B7" w:rsidP="009369B7">
      <w:pPr>
        <w:spacing w:line="240" w:lineRule="auto"/>
      </w:pPr>
      <w:r>
        <w:separator/>
      </w:r>
    </w:p>
  </w:footnote>
  <w:footnote w:type="continuationSeparator" w:id="0">
    <w:p w:rsidR="009369B7" w:rsidRDefault="009369B7" w:rsidP="009369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17ADB"/>
    <w:multiLevelType w:val="multilevel"/>
    <w:tmpl w:val="F2425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EC5EAB"/>
    <w:multiLevelType w:val="multilevel"/>
    <w:tmpl w:val="0AFEF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34576C"/>
    <w:multiLevelType w:val="multilevel"/>
    <w:tmpl w:val="20802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CD555F"/>
    <w:multiLevelType w:val="multilevel"/>
    <w:tmpl w:val="C3BA5B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05E1684"/>
    <w:multiLevelType w:val="multilevel"/>
    <w:tmpl w:val="D7EE4C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BE84857"/>
    <w:multiLevelType w:val="multilevel"/>
    <w:tmpl w:val="D25A8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A32E07"/>
    <w:multiLevelType w:val="multilevel"/>
    <w:tmpl w:val="16562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463001B"/>
    <w:multiLevelType w:val="multilevel"/>
    <w:tmpl w:val="6ACC9C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FA00A07"/>
    <w:multiLevelType w:val="multilevel"/>
    <w:tmpl w:val="E160A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5D2505D"/>
    <w:multiLevelType w:val="multilevel"/>
    <w:tmpl w:val="75E8D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67C45C0"/>
    <w:multiLevelType w:val="multilevel"/>
    <w:tmpl w:val="162E5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6"/>
  </w:num>
  <w:num w:numId="3">
    <w:abstractNumId w:val="3"/>
  </w:num>
  <w:num w:numId="4">
    <w:abstractNumId w:val="4"/>
  </w:num>
  <w:num w:numId="5">
    <w:abstractNumId w:val="10"/>
  </w:num>
  <w:num w:numId="6">
    <w:abstractNumId w:val="1"/>
  </w:num>
  <w:num w:numId="7">
    <w:abstractNumId w:val="7"/>
  </w:num>
  <w:num w:numId="8">
    <w:abstractNumId w:val="5"/>
  </w:num>
  <w:num w:numId="9">
    <w:abstractNumId w:val="2"/>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845"/>
    <w:rsid w:val="008A5845"/>
    <w:rsid w:val="00936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41D88"/>
  <w15:docId w15:val="{63D34A2D-41B2-43E6-B28F-85B6B8FDB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9369B7"/>
    <w:pPr>
      <w:tabs>
        <w:tab w:val="center" w:pos="4513"/>
        <w:tab w:val="right" w:pos="9026"/>
      </w:tabs>
      <w:spacing w:line="240" w:lineRule="auto"/>
    </w:pPr>
  </w:style>
  <w:style w:type="character" w:customStyle="1" w:styleId="HeaderChar">
    <w:name w:val="Header Char"/>
    <w:basedOn w:val="DefaultParagraphFont"/>
    <w:link w:val="Header"/>
    <w:uiPriority w:val="99"/>
    <w:rsid w:val="009369B7"/>
  </w:style>
  <w:style w:type="paragraph" w:styleId="Footer">
    <w:name w:val="footer"/>
    <w:basedOn w:val="Normal"/>
    <w:link w:val="FooterChar"/>
    <w:uiPriority w:val="99"/>
    <w:unhideWhenUsed/>
    <w:rsid w:val="009369B7"/>
    <w:pPr>
      <w:tabs>
        <w:tab w:val="center" w:pos="4513"/>
        <w:tab w:val="right" w:pos="9026"/>
      </w:tabs>
      <w:spacing w:line="240" w:lineRule="auto"/>
    </w:pPr>
  </w:style>
  <w:style w:type="character" w:customStyle="1" w:styleId="FooterChar">
    <w:name w:val="Footer Char"/>
    <w:basedOn w:val="DefaultParagraphFont"/>
    <w:link w:val="Footer"/>
    <w:uiPriority w:val="99"/>
    <w:rsid w:val="00936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arging-for-school-activiti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statutory-policies-for-schools-and-academy-trusts/statutory-policies-for-schools-and-academy-trus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tatutory-policies-for-schools-and-academy-trusts/statutory-policies-for-schools-and-academy-trust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egislation.gov.uk/ukpga/1996/56/part/VI/chapter/III" TargetMode="External"/><Relationship Id="rId4" Type="http://schemas.openxmlformats.org/officeDocument/2006/relationships/webSettings" Target="webSettings.xml"/><Relationship Id="rId9" Type="http://schemas.openxmlformats.org/officeDocument/2006/relationships/hyperlink" Target="https://www.gov.uk/government/publications/charging-for-school-activities"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DDE0D6AE</Template>
  <TotalTime>1</TotalTime>
  <Pages>7</Pages>
  <Words>1504</Words>
  <Characters>8579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DSS-MGMT-01</Company>
  <LinksUpToDate>false</LinksUpToDate>
  <CharactersWithSpaces>10063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Malone</dc:creator>
  <cp:lastModifiedBy>Jason Malone</cp:lastModifiedBy>
  <cp:revision>2</cp:revision>
  <dcterms:created xsi:type="dcterms:W3CDTF">2026-09-16T18:18:00Z</dcterms:created>
  <dcterms:modified xsi:type="dcterms:W3CDTF">2026-09-16T18:18:00Z</dcterms:modified>
</cp:coreProperties>
</file>