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13645" w14:textId="77777777" w:rsidR="00C27F9A" w:rsidRDefault="00C27F9A"/>
    <w:p w14:paraId="7E0BC310" w14:textId="0675B2BE" w:rsidR="00C27F9A" w:rsidRDefault="00F359BA">
      <w:pPr>
        <w:jc w:val="center"/>
        <w:rPr>
          <w:sz w:val="52"/>
          <w:szCs w:val="52"/>
        </w:rPr>
      </w:pPr>
      <w:r>
        <w:rPr>
          <w:noProof/>
        </w:rPr>
        <w:drawing>
          <wp:anchor distT="0" distB="0" distL="114300" distR="114300" simplePos="0" relativeHeight="251718656" behindDoc="1" locked="0" layoutInCell="1" allowOverlap="1" wp14:anchorId="51A2D439" wp14:editId="5AB39C43">
            <wp:simplePos x="0" y="0"/>
            <wp:positionH relativeFrom="column">
              <wp:posOffset>2400300</wp:posOffset>
            </wp:positionH>
            <wp:positionV relativeFrom="paragraph">
              <wp:posOffset>0</wp:posOffset>
            </wp:positionV>
            <wp:extent cx="1847850" cy="2476500"/>
            <wp:effectExtent l="0" t="0" r="0" b="0"/>
            <wp:wrapNone/>
            <wp:docPr id="1727649586" name="Picture 59" descr="A logo for a studio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49586" name="Picture 59" descr="A logo for a studio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2476500"/>
                    </a:xfrm>
                    <a:prstGeom prst="rect">
                      <a:avLst/>
                    </a:prstGeom>
                    <a:noFill/>
                    <a:ln>
                      <a:noFill/>
                    </a:ln>
                  </pic:spPr>
                </pic:pic>
              </a:graphicData>
            </a:graphic>
          </wp:anchor>
        </w:drawing>
      </w:r>
    </w:p>
    <w:p w14:paraId="6963354D" w14:textId="77777777" w:rsidR="00C8442C" w:rsidRDefault="00C8442C">
      <w:pPr>
        <w:spacing w:after="0"/>
        <w:rPr>
          <w:b/>
          <w:bCs/>
          <w:sz w:val="72"/>
          <w:szCs w:val="72"/>
        </w:rPr>
      </w:pPr>
    </w:p>
    <w:p w14:paraId="66D6BE20" w14:textId="77777777" w:rsidR="00F359BA" w:rsidRDefault="00F359BA">
      <w:pPr>
        <w:spacing w:after="0"/>
        <w:rPr>
          <w:b/>
          <w:bCs/>
          <w:sz w:val="72"/>
          <w:szCs w:val="72"/>
        </w:rPr>
      </w:pPr>
    </w:p>
    <w:p w14:paraId="10CC5F97" w14:textId="77777777" w:rsidR="00F359BA" w:rsidRDefault="00F359BA">
      <w:pPr>
        <w:spacing w:after="0"/>
        <w:rPr>
          <w:b/>
          <w:bCs/>
          <w:sz w:val="72"/>
          <w:szCs w:val="72"/>
        </w:rPr>
      </w:pPr>
    </w:p>
    <w:p w14:paraId="26A32F6F" w14:textId="77777777" w:rsidR="00F359BA" w:rsidRDefault="00F359BA">
      <w:pPr>
        <w:spacing w:after="0"/>
        <w:rPr>
          <w:b/>
          <w:bCs/>
          <w:sz w:val="72"/>
          <w:szCs w:val="72"/>
        </w:rPr>
      </w:pPr>
    </w:p>
    <w:p w14:paraId="5C7DEE4E" w14:textId="48772F1C" w:rsidR="00C27F9A" w:rsidRDefault="00353AEA">
      <w:pPr>
        <w:spacing w:after="0"/>
        <w:jc w:val="center"/>
      </w:pPr>
      <w:r w:rsidRPr="73DD9C63">
        <w:rPr>
          <w:b/>
          <w:bCs/>
          <w:sz w:val="48"/>
          <w:szCs w:val="48"/>
        </w:rPr>
        <w:t>Children Absent from Education</w:t>
      </w:r>
      <w:r w:rsidR="2EDD4B67" w:rsidRPr="73DD9C63">
        <w:rPr>
          <w:b/>
          <w:bCs/>
          <w:sz w:val="48"/>
          <w:szCs w:val="48"/>
        </w:rPr>
        <w:t xml:space="preserve"> </w:t>
      </w:r>
      <w:r w:rsidRPr="73DD9C63">
        <w:rPr>
          <w:b/>
          <w:bCs/>
          <w:sz w:val="48"/>
          <w:szCs w:val="48"/>
        </w:rPr>
        <w:t>Policy</w:t>
      </w:r>
    </w:p>
    <w:p w14:paraId="6F90FE60" w14:textId="0A6B6DB7" w:rsidR="0078F1B7" w:rsidRDefault="0078F1B7" w:rsidP="73DD9C63">
      <w:pPr>
        <w:spacing w:after="0"/>
        <w:jc w:val="center"/>
      </w:pPr>
      <w:r w:rsidRPr="73DD9C63">
        <w:rPr>
          <w:b/>
          <w:bCs/>
          <w:sz w:val="48"/>
          <w:szCs w:val="48"/>
        </w:rPr>
        <w:t>Incl. Children Missing from Education</w:t>
      </w:r>
    </w:p>
    <w:p w14:paraId="7AD0247F" w14:textId="54D65F02" w:rsidR="00C27F9A" w:rsidRDefault="2E3A35BB" w:rsidP="00027B34">
      <w:pPr>
        <w:spacing w:before="360" w:after="0" w:line="276" w:lineRule="auto"/>
        <w:ind w:left="3600" w:firstLine="720"/>
      </w:pPr>
      <w:r w:rsidRPr="73DD9C63">
        <w:rPr>
          <w:b/>
          <w:bCs/>
          <w:sz w:val="48"/>
          <w:szCs w:val="48"/>
        </w:rPr>
        <w:t>2026-2027</w:t>
      </w:r>
      <w:bookmarkStart w:id="0" w:name="_heading=h.347o0d2esx5g"/>
      <w:bookmarkEnd w:id="0"/>
    </w:p>
    <w:p w14:paraId="47E01652" w14:textId="57A94C53" w:rsidR="73DD9C63" w:rsidRDefault="73DD9C63" w:rsidP="73DD9C63">
      <w:pPr>
        <w:spacing w:after="0"/>
        <w:jc w:val="center"/>
        <w:rPr>
          <w:b/>
          <w:bCs/>
          <w:sz w:val="48"/>
          <w:szCs w:val="48"/>
        </w:rPr>
      </w:pPr>
    </w:p>
    <w:tbl>
      <w:tblPr>
        <w:tblpPr w:leftFromText="180" w:rightFromText="180" w:topFromText="180" w:bottomFromText="180" w:vertAnchor="page" w:horzAnchor="margin" w:tblpXSpec="center" w:tblpY="8656"/>
        <w:tblW w:w="9090"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4710"/>
        <w:gridCol w:w="4380"/>
      </w:tblGrid>
      <w:tr w:rsidR="00C27F9A" w14:paraId="5511A895" w14:textId="77777777" w:rsidTr="73DD9C63">
        <w:trPr>
          <w:trHeight w:val="300"/>
          <w:jc w:val="center"/>
        </w:trPr>
        <w:tc>
          <w:tcPr>
            <w:tcW w:w="4710" w:type="dxa"/>
            <w:shd w:val="clear" w:color="auto" w:fill="EFEFEF"/>
          </w:tcPr>
          <w:p w14:paraId="1E150497" w14:textId="474553AB" w:rsidR="00C27F9A" w:rsidRDefault="00353AEA" w:rsidP="00F359BA">
            <w:pPr>
              <w:widowControl w:val="0"/>
              <w:spacing w:after="0" w:line="240" w:lineRule="auto"/>
              <w:jc w:val="center"/>
              <w:rPr>
                <w:rFonts w:ascii="Arial" w:eastAsia="Arial" w:hAnsi="Arial" w:cs="Arial"/>
                <w:b/>
                <w:bCs/>
              </w:rPr>
            </w:pPr>
            <w:r>
              <w:rPr>
                <w:rFonts w:ascii="Arial" w:eastAsia="Arial" w:hAnsi="Arial" w:cs="Arial"/>
                <w:b/>
                <w:bCs/>
              </w:rPr>
              <w:t>Table of Contents</w:t>
            </w:r>
          </w:p>
        </w:tc>
        <w:tc>
          <w:tcPr>
            <w:tcW w:w="4380" w:type="dxa"/>
            <w:shd w:val="clear" w:color="auto" w:fill="EFEFEF"/>
          </w:tcPr>
          <w:p w14:paraId="275DD06D" w14:textId="77777777" w:rsidR="00C27F9A" w:rsidRDefault="00353AEA" w:rsidP="00F359BA">
            <w:pPr>
              <w:widowControl w:val="0"/>
              <w:spacing w:after="0" w:line="240" w:lineRule="auto"/>
              <w:jc w:val="center"/>
              <w:rPr>
                <w:rFonts w:ascii="Arial" w:eastAsia="Arial" w:hAnsi="Arial" w:cs="Arial"/>
                <w:b/>
                <w:bCs/>
              </w:rPr>
            </w:pPr>
            <w:r>
              <w:rPr>
                <w:rFonts w:ascii="Arial" w:eastAsia="Arial" w:hAnsi="Arial" w:cs="Arial"/>
                <w:b/>
                <w:bCs/>
              </w:rPr>
              <w:t>Page number</w:t>
            </w:r>
          </w:p>
        </w:tc>
      </w:tr>
      <w:tr w:rsidR="00C27F9A" w14:paraId="7879EAF1" w14:textId="77777777" w:rsidTr="73DD9C63">
        <w:trPr>
          <w:jc w:val="center"/>
        </w:trPr>
        <w:tc>
          <w:tcPr>
            <w:tcW w:w="4710" w:type="dxa"/>
          </w:tcPr>
          <w:p w14:paraId="217D44CE" w14:textId="77777777" w:rsidR="00C27F9A" w:rsidRDefault="00353AEA" w:rsidP="00F359BA">
            <w:pPr>
              <w:widowControl w:val="0"/>
              <w:spacing w:after="0" w:line="240" w:lineRule="auto"/>
              <w:rPr>
                <w:rFonts w:ascii="Arial" w:eastAsia="Arial" w:hAnsi="Arial" w:cs="Arial"/>
              </w:rPr>
            </w:pPr>
            <w:r>
              <w:rPr>
                <w:rFonts w:ascii="Arial" w:eastAsia="Arial" w:hAnsi="Arial" w:cs="Arial"/>
              </w:rPr>
              <w:t>Key principles and purpose</w:t>
            </w:r>
          </w:p>
        </w:tc>
        <w:tc>
          <w:tcPr>
            <w:tcW w:w="4380" w:type="dxa"/>
          </w:tcPr>
          <w:p w14:paraId="5DC56328" w14:textId="49A7B50A" w:rsidR="00C27F9A" w:rsidRDefault="002433D4" w:rsidP="00F359BA">
            <w:pPr>
              <w:widowControl w:val="0"/>
              <w:spacing w:after="0" w:line="240" w:lineRule="auto"/>
              <w:jc w:val="center"/>
              <w:rPr>
                <w:rFonts w:ascii="Arial" w:eastAsia="Arial" w:hAnsi="Arial" w:cs="Arial"/>
              </w:rPr>
            </w:pPr>
            <w:r>
              <w:rPr>
                <w:rFonts w:ascii="Arial" w:eastAsia="Arial" w:hAnsi="Arial" w:cs="Arial"/>
              </w:rPr>
              <w:t>1</w:t>
            </w:r>
          </w:p>
        </w:tc>
      </w:tr>
      <w:tr w:rsidR="00C27F9A" w14:paraId="77968AE3" w14:textId="77777777" w:rsidTr="73DD9C63">
        <w:trPr>
          <w:jc w:val="center"/>
        </w:trPr>
        <w:tc>
          <w:tcPr>
            <w:tcW w:w="4710" w:type="dxa"/>
          </w:tcPr>
          <w:p w14:paraId="78371197" w14:textId="77777777" w:rsidR="00C27F9A" w:rsidRDefault="00353AEA" w:rsidP="00F359BA">
            <w:pPr>
              <w:widowControl w:val="0"/>
              <w:spacing w:after="0" w:line="240" w:lineRule="auto"/>
              <w:rPr>
                <w:rFonts w:ascii="Arial" w:eastAsia="Arial" w:hAnsi="Arial" w:cs="Arial"/>
              </w:rPr>
            </w:pPr>
            <w:r>
              <w:rPr>
                <w:rFonts w:ascii="Arial" w:eastAsia="Arial" w:hAnsi="Arial" w:cs="Arial"/>
              </w:rPr>
              <w:t>Attendance Concerns</w:t>
            </w:r>
          </w:p>
        </w:tc>
        <w:tc>
          <w:tcPr>
            <w:tcW w:w="4380" w:type="dxa"/>
          </w:tcPr>
          <w:p w14:paraId="73AAB960" w14:textId="41D92C61" w:rsidR="00C27F9A" w:rsidRDefault="002433D4" w:rsidP="00F359BA">
            <w:pPr>
              <w:widowControl w:val="0"/>
              <w:spacing w:after="0" w:line="240" w:lineRule="auto"/>
              <w:jc w:val="center"/>
              <w:rPr>
                <w:rFonts w:ascii="Arial" w:eastAsia="Arial" w:hAnsi="Arial" w:cs="Arial"/>
              </w:rPr>
            </w:pPr>
            <w:r>
              <w:rPr>
                <w:rFonts w:ascii="Arial" w:eastAsia="Arial" w:hAnsi="Arial" w:cs="Arial"/>
              </w:rPr>
              <w:t>1</w:t>
            </w:r>
          </w:p>
        </w:tc>
      </w:tr>
      <w:tr w:rsidR="002433D4" w14:paraId="1180C9AB" w14:textId="77777777" w:rsidTr="73DD9C63">
        <w:trPr>
          <w:jc w:val="center"/>
        </w:trPr>
        <w:tc>
          <w:tcPr>
            <w:tcW w:w="4710" w:type="dxa"/>
          </w:tcPr>
          <w:p w14:paraId="4E13286D" w14:textId="42CC3ECE" w:rsidR="002433D4" w:rsidRDefault="002433D4" w:rsidP="00F359BA">
            <w:pPr>
              <w:widowControl w:val="0"/>
              <w:spacing w:after="0" w:line="240" w:lineRule="auto"/>
              <w:rPr>
                <w:rFonts w:ascii="Arial" w:eastAsia="Arial" w:hAnsi="Arial" w:cs="Arial"/>
              </w:rPr>
            </w:pPr>
            <w:r w:rsidRPr="2FF452C2">
              <w:rPr>
                <w:rFonts w:ascii="Arial" w:eastAsia="Arial" w:hAnsi="Arial" w:cs="Arial"/>
              </w:rPr>
              <w:t>Children Absent from Education</w:t>
            </w:r>
            <w:r w:rsidR="1F4207B5" w:rsidRPr="2FF452C2">
              <w:rPr>
                <w:rFonts w:ascii="Arial" w:eastAsia="Arial" w:hAnsi="Arial" w:cs="Arial"/>
              </w:rPr>
              <w:t xml:space="preserve"> Incl.</w:t>
            </w:r>
            <w:r w:rsidRPr="2FF452C2">
              <w:rPr>
                <w:rFonts w:ascii="Arial" w:eastAsia="Arial" w:hAnsi="Arial" w:cs="Arial"/>
              </w:rPr>
              <w:t xml:space="preserve"> CME</w:t>
            </w:r>
          </w:p>
        </w:tc>
        <w:tc>
          <w:tcPr>
            <w:tcW w:w="4380" w:type="dxa"/>
          </w:tcPr>
          <w:p w14:paraId="5002ABAC" w14:textId="55E4C6B0" w:rsidR="002433D4" w:rsidRDefault="002433D4" w:rsidP="00F359BA">
            <w:pPr>
              <w:widowControl w:val="0"/>
              <w:spacing w:after="0" w:line="240" w:lineRule="auto"/>
              <w:jc w:val="center"/>
              <w:rPr>
                <w:rFonts w:ascii="Arial" w:eastAsia="Arial" w:hAnsi="Arial" w:cs="Arial"/>
              </w:rPr>
            </w:pPr>
            <w:r>
              <w:rPr>
                <w:rFonts w:ascii="Arial" w:eastAsia="Arial" w:hAnsi="Arial" w:cs="Arial"/>
              </w:rPr>
              <w:t>2</w:t>
            </w:r>
          </w:p>
        </w:tc>
      </w:tr>
      <w:tr w:rsidR="002433D4" w14:paraId="60345F28" w14:textId="77777777" w:rsidTr="73DD9C63">
        <w:trPr>
          <w:jc w:val="center"/>
        </w:trPr>
        <w:tc>
          <w:tcPr>
            <w:tcW w:w="4710" w:type="dxa"/>
          </w:tcPr>
          <w:p w14:paraId="32653EDD" w14:textId="266C446C" w:rsidR="002433D4" w:rsidRDefault="002433D4" w:rsidP="00F359BA">
            <w:pPr>
              <w:widowControl w:val="0"/>
              <w:spacing w:after="0" w:line="240" w:lineRule="auto"/>
              <w:rPr>
                <w:rFonts w:ascii="Arial" w:eastAsia="Arial" w:hAnsi="Arial" w:cs="Arial"/>
              </w:rPr>
            </w:pPr>
            <w:r>
              <w:rPr>
                <w:rFonts w:ascii="Arial" w:eastAsia="Arial" w:hAnsi="Arial" w:cs="Arial"/>
              </w:rPr>
              <w:t>Attendance Legal Intervention</w:t>
            </w:r>
          </w:p>
        </w:tc>
        <w:tc>
          <w:tcPr>
            <w:tcW w:w="4380" w:type="dxa"/>
          </w:tcPr>
          <w:p w14:paraId="71298085" w14:textId="2289A95F" w:rsidR="002433D4" w:rsidRDefault="002433D4" w:rsidP="00F359BA">
            <w:pPr>
              <w:widowControl w:val="0"/>
              <w:spacing w:after="0" w:line="240" w:lineRule="auto"/>
              <w:jc w:val="center"/>
              <w:rPr>
                <w:rFonts w:ascii="Arial" w:eastAsia="Arial" w:hAnsi="Arial" w:cs="Arial"/>
              </w:rPr>
            </w:pPr>
            <w:r>
              <w:rPr>
                <w:rFonts w:ascii="Arial" w:eastAsia="Arial" w:hAnsi="Arial" w:cs="Arial"/>
              </w:rPr>
              <w:t>5</w:t>
            </w:r>
          </w:p>
        </w:tc>
      </w:tr>
      <w:tr w:rsidR="00C27F9A" w14:paraId="453BFA11" w14:textId="77777777" w:rsidTr="73DD9C63">
        <w:trPr>
          <w:jc w:val="center"/>
        </w:trPr>
        <w:tc>
          <w:tcPr>
            <w:tcW w:w="4710" w:type="dxa"/>
          </w:tcPr>
          <w:p w14:paraId="655B1FC6" w14:textId="77777777" w:rsidR="00C27F9A" w:rsidRDefault="00353AEA" w:rsidP="00F359BA">
            <w:pPr>
              <w:widowControl w:val="0"/>
              <w:spacing w:after="0" w:line="240" w:lineRule="auto"/>
              <w:rPr>
                <w:rFonts w:ascii="Arial" w:eastAsia="Arial" w:hAnsi="Arial" w:cs="Arial"/>
              </w:rPr>
            </w:pPr>
            <w:r>
              <w:rPr>
                <w:rFonts w:ascii="Arial" w:eastAsia="Arial" w:hAnsi="Arial" w:cs="Arial"/>
              </w:rPr>
              <w:t>Reduced (or part-time timetables)</w:t>
            </w:r>
          </w:p>
        </w:tc>
        <w:tc>
          <w:tcPr>
            <w:tcW w:w="4380" w:type="dxa"/>
          </w:tcPr>
          <w:p w14:paraId="73DECBC3" w14:textId="627D0E29" w:rsidR="00C27F9A" w:rsidRDefault="002433D4" w:rsidP="00F359BA">
            <w:pPr>
              <w:widowControl w:val="0"/>
              <w:spacing w:after="0" w:line="240" w:lineRule="auto"/>
              <w:jc w:val="center"/>
              <w:rPr>
                <w:rFonts w:ascii="Arial" w:eastAsia="Arial" w:hAnsi="Arial" w:cs="Arial"/>
              </w:rPr>
            </w:pPr>
            <w:r>
              <w:rPr>
                <w:rFonts w:ascii="Arial" w:eastAsia="Arial" w:hAnsi="Arial" w:cs="Arial"/>
              </w:rPr>
              <w:t>5</w:t>
            </w:r>
          </w:p>
        </w:tc>
      </w:tr>
      <w:tr w:rsidR="00C27F9A" w14:paraId="34CBF512" w14:textId="77777777" w:rsidTr="73DD9C63">
        <w:trPr>
          <w:jc w:val="center"/>
        </w:trPr>
        <w:tc>
          <w:tcPr>
            <w:tcW w:w="4710" w:type="dxa"/>
          </w:tcPr>
          <w:p w14:paraId="28F52C54" w14:textId="77777777" w:rsidR="00C27F9A" w:rsidRDefault="00353AEA" w:rsidP="00F359BA">
            <w:pPr>
              <w:widowControl w:val="0"/>
              <w:spacing w:after="0" w:line="240" w:lineRule="auto"/>
              <w:rPr>
                <w:rFonts w:ascii="Arial" w:eastAsia="Arial" w:hAnsi="Arial" w:cs="Arial"/>
              </w:rPr>
            </w:pPr>
            <w:r>
              <w:rPr>
                <w:rFonts w:ascii="Arial" w:eastAsia="Arial" w:hAnsi="Arial" w:cs="Arial"/>
              </w:rPr>
              <w:t>Flexi-schooling</w:t>
            </w:r>
          </w:p>
        </w:tc>
        <w:tc>
          <w:tcPr>
            <w:tcW w:w="4380" w:type="dxa"/>
          </w:tcPr>
          <w:p w14:paraId="60B2574C" w14:textId="72953733" w:rsidR="00C27F9A" w:rsidRDefault="002433D4" w:rsidP="00F359BA">
            <w:pPr>
              <w:widowControl w:val="0"/>
              <w:spacing w:after="0" w:line="240" w:lineRule="auto"/>
              <w:jc w:val="center"/>
              <w:rPr>
                <w:rFonts w:ascii="Arial" w:eastAsia="Arial" w:hAnsi="Arial" w:cs="Arial"/>
              </w:rPr>
            </w:pPr>
            <w:r>
              <w:rPr>
                <w:rFonts w:ascii="Arial" w:eastAsia="Arial" w:hAnsi="Arial" w:cs="Arial"/>
              </w:rPr>
              <w:t>5</w:t>
            </w:r>
          </w:p>
        </w:tc>
      </w:tr>
      <w:tr w:rsidR="00C27F9A" w14:paraId="55EAFB4D" w14:textId="77777777" w:rsidTr="73DD9C63">
        <w:trPr>
          <w:jc w:val="center"/>
        </w:trPr>
        <w:tc>
          <w:tcPr>
            <w:tcW w:w="4710" w:type="dxa"/>
          </w:tcPr>
          <w:p w14:paraId="0F85940D" w14:textId="77777777" w:rsidR="00C27F9A" w:rsidRDefault="00353AEA" w:rsidP="00F359BA">
            <w:pPr>
              <w:widowControl w:val="0"/>
              <w:spacing w:after="0" w:line="240" w:lineRule="auto"/>
              <w:rPr>
                <w:rFonts w:ascii="Arial" w:eastAsia="Arial" w:hAnsi="Arial" w:cs="Arial"/>
              </w:rPr>
            </w:pPr>
            <w:r>
              <w:rPr>
                <w:rFonts w:ascii="Arial" w:eastAsia="Arial" w:hAnsi="Arial" w:cs="Arial"/>
              </w:rPr>
              <w:t>Off-Site Direction (Alternative Provision)</w:t>
            </w:r>
          </w:p>
        </w:tc>
        <w:tc>
          <w:tcPr>
            <w:tcW w:w="4380" w:type="dxa"/>
          </w:tcPr>
          <w:p w14:paraId="128D6867" w14:textId="6E1BB83B" w:rsidR="00C27F9A" w:rsidRDefault="002433D4" w:rsidP="00F359BA">
            <w:pPr>
              <w:widowControl w:val="0"/>
              <w:spacing w:after="0" w:line="240" w:lineRule="auto"/>
              <w:jc w:val="center"/>
              <w:rPr>
                <w:rFonts w:ascii="Arial" w:eastAsia="Arial" w:hAnsi="Arial" w:cs="Arial"/>
              </w:rPr>
            </w:pPr>
            <w:r>
              <w:rPr>
                <w:rFonts w:ascii="Arial" w:eastAsia="Arial" w:hAnsi="Arial" w:cs="Arial"/>
              </w:rPr>
              <w:t>7</w:t>
            </w:r>
          </w:p>
        </w:tc>
      </w:tr>
      <w:tr w:rsidR="00C27F9A" w14:paraId="344E567B" w14:textId="77777777" w:rsidTr="73DD9C63">
        <w:trPr>
          <w:jc w:val="center"/>
        </w:trPr>
        <w:tc>
          <w:tcPr>
            <w:tcW w:w="4710" w:type="dxa"/>
          </w:tcPr>
          <w:p w14:paraId="32B7A88B" w14:textId="77777777" w:rsidR="00C27F9A" w:rsidRDefault="00353AEA" w:rsidP="00F359BA">
            <w:pPr>
              <w:widowControl w:val="0"/>
              <w:spacing w:after="0" w:line="240" w:lineRule="auto"/>
              <w:rPr>
                <w:rFonts w:ascii="Arial" w:eastAsia="Arial" w:hAnsi="Arial" w:cs="Arial"/>
              </w:rPr>
            </w:pPr>
            <w:r>
              <w:rPr>
                <w:rFonts w:ascii="Arial" w:eastAsia="Arial" w:hAnsi="Arial" w:cs="Arial"/>
              </w:rPr>
              <w:t>Off-Site Direction (mainstream school)</w:t>
            </w:r>
          </w:p>
        </w:tc>
        <w:tc>
          <w:tcPr>
            <w:tcW w:w="4380" w:type="dxa"/>
          </w:tcPr>
          <w:p w14:paraId="4AC9A1BB" w14:textId="38779350" w:rsidR="00C27F9A" w:rsidRDefault="002433D4" w:rsidP="00F359BA">
            <w:pPr>
              <w:widowControl w:val="0"/>
              <w:spacing w:after="0" w:line="240" w:lineRule="auto"/>
              <w:jc w:val="center"/>
              <w:rPr>
                <w:rFonts w:ascii="Arial" w:eastAsia="Arial" w:hAnsi="Arial" w:cs="Arial"/>
              </w:rPr>
            </w:pPr>
            <w:r>
              <w:rPr>
                <w:rFonts w:ascii="Arial" w:eastAsia="Arial" w:hAnsi="Arial" w:cs="Arial"/>
              </w:rPr>
              <w:t>7</w:t>
            </w:r>
          </w:p>
        </w:tc>
      </w:tr>
      <w:tr w:rsidR="00C27F9A" w14:paraId="3E576A6F" w14:textId="77777777" w:rsidTr="73DD9C63">
        <w:trPr>
          <w:jc w:val="center"/>
        </w:trPr>
        <w:tc>
          <w:tcPr>
            <w:tcW w:w="4710" w:type="dxa"/>
          </w:tcPr>
          <w:p w14:paraId="3C587477" w14:textId="77777777" w:rsidR="00C27F9A" w:rsidRDefault="00353AEA" w:rsidP="00F359BA">
            <w:pPr>
              <w:widowControl w:val="0"/>
              <w:spacing w:after="0" w:line="240" w:lineRule="auto"/>
              <w:rPr>
                <w:rFonts w:ascii="Arial" w:eastAsia="Arial" w:hAnsi="Arial" w:cs="Arial"/>
              </w:rPr>
            </w:pPr>
            <w:r>
              <w:rPr>
                <w:rFonts w:ascii="Arial" w:eastAsia="Arial" w:hAnsi="Arial" w:cs="Arial"/>
              </w:rPr>
              <w:t>Managed Move</w:t>
            </w:r>
          </w:p>
        </w:tc>
        <w:tc>
          <w:tcPr>
            <w:tcW w:w="4380" w:type="dxa"/>
          </w:tcPr>
          <w:p w14:paraId="2878D385" w14:textId="5E5B42D8" w:rsidR="00C27F9A" w:rsidRDefault="002433D4" w:rsidP="00F359BA">
            <w:pPr>
              <w:widowControl w:val="0"/>
              <w:spacing w:after="0" w:line="240" w:lineRule="auto"/>
              <w:jc w:val="center"/>
              <w:rPr>
                <w:rFonts w:ascii="Arial" w:eastAsia="Arial" w:hAnsi="Arial" w:cs="Arial"/>
              </w:rPr>
            </w:pPr>
            <w:r>
              <w:rPr>
                <w:rFonts w:ascii="Arial" w:eastAsia="Arial" w:hAnsi="Arial" w:cs="Arial"/>
              </w:rPr>
              <w:t>8</w:t>
            </w:r>
          </w:p>
        </w:tc>
      </w:tr>
      <w:tr w:rsidR="00C27F9A" w14:paraId="0AE9EA9C" w14:textId="77777777" w:rsidTr="73DD9C63">
        <w:trPr>
          <w:jc w:val="center"/>
        </w:trPr>
        <w:tc>
          <w:tcPr>
            <w:tcW w:w="4710" w:type="dxa"/>
          </w:tcPr>
          <w:p w14:paraId="3A9B0B5A" w14:textId="77777777" w:rsidR="00C27F9A" w:rsidRDefault="00353AEA" w:rsidP="00F359BA">
            <w:pPr>
              <w:widowControl w:val="0"/>
              <w:spacing w:after="0" w:line="240" w:lineRule="auto"/>
              <w:rPr>
                <w:rFonts w:ascii="Arial" w:eastAsia="Arial" w:hAnsi="Arial" w:cs="Arial"/>
              </w:rPr>
            </w:pPr>
            <w:r>
              <w:rPr>
                <w:rFonts w:ascii="Arial" w:eastAsia="Arial" w:hAnsi="Arial" w:cs="Arial"/>
              </w:rPr>
              <w:t>Permanent Exclusion</w:t>
            </w:r>
          </w:p>
        </w:tc>
        <w:tc>
          <w:tcPr>
            <w:tcW w:w="4380" w:type="dxa"/>
          </w:tcPr>
          <w:p w14:paraId="690F4C2B" w14:textId="6E20500D" w:rsidR="00C27F9A" w:rsidRDefault="002433D4" w:rsidP="00F359BA">
            <w:pPr>
              <w:widowControl w:val="0"/>
              <w:spacing w:after="0" w:line="240" w:lineRule="auto"/>
              <w:jc w:val="center"/>
              <w:rPr>
                <w:rFonts w:ascii="Arial" w:eastAsia="Arial" w:hAnsi="Arial" w:cs="Arial"/>
              </w:rPr>
            </w:pPr>
            <w:r>
              <w:rPr>
                <w:rFonts w:ascii="Arial" w:eastAsia="Arial" w:hAnsi="Arial" w:cs="Arial"/>
              </w:rPr>
              <w:t>8</w:t>
            </w:r>
          </w:p>
        </w:tc>
      </w:tr>
      <w:tr w:rsidR="00C27F9A" w14:paraId="225A196C" w14:textId="77777777" w:rsidTr="73DD9C63">
        <w:trPr>
          <w:jc w:val="center"/>
        </w:trPr>
        <w:tc>
          <w:tcPr>
            <w:tcW w:w="4710" w:type="dxa"/>
          </w:tcPr>
          <w:p w14:paraId="4ADA261B" w14:textId="77777777" w:rsidR="00C27F9A" w:rsidRDefault="00353AEA" w:rsidP="00F359BA">
            <w:pPr>
              <w:widowControl w:val="0"/>
              <w:spacing w:after="0" w:line="240" w:lineRule="auto"/>
              <w:rPr>
                <w:rFonts w:ascii="Arial" w:eastAsia="Arial" w:hAnsi="Arial" w:cs="Arial"/>
              </w:rPr>
            </w:pPr>
            <w:r>
              <w:rPr>
                <w:rFonts w:ascii="Arial" w:eastAsia="Arial" w:hAnsi="Arial" w:cs="Arial"/>
              </w:rPr>
              <w:t>Elective Home Education</w:t>
            </w:r>
          </w:p>
        </w:tc>
        <w:tc>
          <w:tcPr>
            <w:tcW w:w="4380" w:type="dxa"/>
          </w:tcPr>
          <w:p w14:paraId="2DF4C5EE" w14:textId="6EC849A8" w:rsidR="00C27F9A" w:rsidRDefault="00F359BA" w:rsidP="00F359BA">
            <w:pPr>
              <w:widowControl w:val="0"/>
              <w:spacing w:after="0" w:line="240" w:lineRule="auto"/>
              <w:jc w:val="center"/>
              <w:rPr>
                <w:rFonts w:ascii="Arial" w:eastAsia="Arial" w:hAnsi="Arial" w:cs="Arial"/>
              </w:rPr>
            </w:pPr>
            <w:r>
              <w:rPr>
                <w:rFonts w:ascii="Arial" w:eastAsia="Arial" w:hAnsi="Arial" w:cs="Arial"/>
              </w:rPr>
              <w:t>9</w:t>
            </w:r>
          </w:p>
        </w:tc>
      </w:tr>
      <w:tr w:rsidR="00C27F9A" w14:paraId="42700942" w14:textId="77777777" w:rsidTr="73DD9C63">
        <w:trPr>
          <w:jc w:val="center"/>
        </w:trPr>
        <w:tc>
          <w:tcPr>
            <w:tcW w:w="4710" w:type="dxa"/>
          </w:tcPr>
          <w:p w14:paraId="758E1587" w14:textId="77777777" w:rsidR="00C27F9A" w:rsidRDefault="00353AEA" w:rsidP="00F359BA">
            <w:pPr>
              <w:widowControl w:val="0"/>
              <w:spacing w:after="0" w:line="240" w:lineRule="auto"/>
              <w:rPr>
                <w:rFonts w:ascii="Arial" w:eastAsia="Arial" w:hAnsi="Arial" w:cs="Arial"/>
              </w:rPr>
            </w:pPr>
            <w:r>
              <w:rPr>
                <w:rFonts w:ascii="Arial" w:eastAsia="Arial" w:hAnsi="Arial" w:cs="Arial"/>
              </w:rPr>
              <w:t>Taking a student Off-Roll</w:t>
            </w:r>
          </w:p>
        </w:tc>
        <w:tc>
          <w:tcPr>
            <w:tcW w:w="4380" w:type="dxa"/>
          </w:tcPr>
          <w:p w14:paraId="66DCDF51" w14:textId="14BE94DD" w:rsidR="00C27F9A" w:rsidRDefault="00F359BA" w:rsidP="00F359BA">
            <w:pPr>
              <w:widowControl w:val="0"/>
              <w:spacing w:after="0" w:line="240" w:lineRule="auto"/>
              <w:jc w:val="center"/>
              <w:rPr>
                <w:rFonts w:ascii="Arial" w:eastAsia="Arial" w:hAnsi="Arial" w:cs="Arial"/>
              </w:rPr>
            </w:pPr>
            <w:r>
              <w:rPr>
                <w:rFonts w:ascii="Arial" w:eastAsia="Arial" w:hAnsi="Arial" w:cs="Arial"/>
              </w:rPr>
              <w:t>9</w:t>
            </w:r>
          </w:p>
        </w:tc>
      </w:tr>
      <w:tr w:rsidR="00C27F9A" w14:paraId="1663F543" w14:textId="77777777" w:rsidTr="73DD9C63">
        <w:trPr>
          <w:jc w:val="center"/>
        </w:trPr>
        <w:tc>
          <w:tcPr>
            <w:tcW w:w="4710" w:type="dxa"/>
          </w:tcPr>
          <w:p w14:paraId="5F1FF2DB" w14:textId="488581A8" w:rsidR="00C27F9A" w:rsidRDefault="00F359BA" w:rsidP="00F359BA">
            <w:pPr>
              <w:widowControl w:val="0"/>
              <w:spacing w:after="0" w:line="240" w:lineRule="auto"/>
              <w:rPr>
                <w:rFonts w:ascii="Arial" w:eastAsia="Arial" w:hAnsi="Arial" w:cs="Arial"/>
              </w:rPr>
            </w:pPr>
            <w:r>
              <w:rPr>
                <w:rFonts w:ascii="Arial" w:eastAsia="Arial" w:hAnsi="Arial" w:cs="Arial"/>
              </w:rPr>
              <w:t>Related guidance</w:t>
            </w:r>
          </w:p>
        </w:tc>
        <w:tc>
          <w:tcPr>
            <w:tcW w:w="4380" w:type="dxa"/>
          </w:tcPr>
          <w:p w14:paraId="67B49924" w14:textId="10980AA1" w:rsidR="00C27F9A" w:rsidRDefault="00B22F3B" w:rsidP="00F359BA">
            <w:pPr>
              <w:widowControl w:val="0"/>
              <w:spacing w:after="0" w:line="240" w:lineRule="auto"/>
              <w:jc w:val="center"/>
              <w:rPr>
                <w:rFonts w:ascii="Arial" w:eastAsia="Arial" w:hAnsi="Arial" w:cs="Arial"/>
              </w:rPr>
            </w:pPr>
            <w:r>
              <w:rPr>
                <w:rFonts w:ascii="Arial" w:eastAsia="Arial" w:hAnsi="Arial" w:cs="Arial"/>
              </w:rPr>
              <w:t>9</w:t>
            </w:r>
          </w:p>
        </w:tc>
      </w:tr>
      <w:tr w:rsidR="00B22F3B" w14:paraId="48F285B1" w14:textId="77777777" w:rsidTr="73DD9C63">
        <w:trPr>
          <w:jc w:val="center"/>
        </w:trPr>
        <w:tc>
          <w:tcPr>
            <w:tcW w:w="4710" w:type="dxa"/>
          </w:tcPr>
          <w:p w14:paraId="22C5100A" w14:textId="4077EDA4" w:rsidR="00B22F3B" w:rsidRDefault="00B22F3B" w:rsidP="00F359BA">
            <w:pPr>
              <w:widowControl w:val="0"/>
              <w:spacing w:after="0" w:line="240" w:lineRule="auto"/>
              <w:rPr>
                <w:rFonts w:ascii="Arial" w:eastAsia="Arial" w:hAnsi="Arial" w:cs="Arial"/>
              </w:rPr>
            </w:pPr>
            <w:r>
              <w:rPr>
                <w:rFonts w:ascii="Arial" w:eastAsia="Arial" w:hAnsi="Arial" w:cs="Arial"/>
              </w:rPr>
              <w:t>Monitoring of this policy</w:t>
            </w:r>
          </w:p>
        </w:tc>
        <w:tc>
          <w:tcPr>
            <w:tcW w:w="4380" w:type="dxa"/>
          </w:tcPr>
          <w:p w14:paraId="7D0521E7" w14:textId="02D173DB" w:rsidR="00B22F3B" w:rsidRDefault="00B22F3B" w:rsidP="00F359BA">
            <w:pPr>
              <w:widowControl w:val="0"/>
              <w:spacing w:after="0" w:line="240" w:lineRule="auto"/>
              <w:jc w:val="center"/>
              <w:rPr>
                <w:rFonts w:ascii="Arial" w:eastAsia="Arial" w:hAnsi="Arial" w:cs="Arial"/>
              </w:rPr>
            </w:pPr>
            <w:r>
              <w:rPr>
                <w:rFonts w:ascii="Arial" w:eastAsia="Arial" w:hAnsi="Arial" w:cs="Arial"/>
              </w:rPr>
              <w:t>10</w:t>
            </w:r>
          </w:p>
        </w:tc>
      </w:tr>
    </w:tbl>
    <w:p w14:paraId="56622596" w14:textId="209A1819" w:rsidR="00C27F9A" w:rsidRDefault="00C27F9A" w:rsidP="73DD9C63">
      <w:pPr>
        <w:spacing w:before="360" w:after="120" w:line="276" w:lineRule="auto"/>
        <w:jc w:val="both"/>
      </w:pPr>
      <w:bookmarkStart w:id="1" w:name="_heading=h.h2wymcnxy9z4"/>
      <w:bookmarkEnd w:id="1"/>
    </w:p>
    <w:p w14:paraId="7CA88701" w14:textId="77777777" w:rsidR="00F359BA" w:rsidRDefault="00F359BA"/>
    <w:tbl>
      <w:tblPr>
        <w:tblStyle w:val="TableGrid"/>
        <w:tblpPr w:leftFromText="180" w:rightFromText="180" w:vertAnchor="text" w:horzAnchor="margin" w:tblpXSpec="center" w:tblpY="3583"/>
        <w:tblW w:w="0" w:type="auto"/>
        <w:tblLook w:val="04A0" w:firstRow="1" w:lastRow="0" w:firstColumn="1" w:lastColumn="0" w:noHBand="0" w:noVBand="1"/>
      </w:tblPr>
      <w:tblGrid>
        <w:gridCol w:w="4807"/>
        <w:gridCol w:w="4260"/>
      </w:tblGrid>
      <w:tr w:rsidR="00B22F3B" w14:paraId="26C194BC" w14:textId="77777777" w:rsidTr="00B22F3B">
        <w:tc>
          <w:tcPr>
            <w:tcW w:w="9067" w:type="dxa"/>
            <w:gridSpan w:val="2"/>
            <w:shd w:val="clear" w:color="auto" w:fill="E7E6E6" w:themeFill="background2"/>
          </w:tcPr>
          <w:p w14:paraId="602FD9C0" w14:textId="77777777" w:rsidR="00B22F3B" w:rsidRPr="00F359BA" w:rsidRDefault="00B22F3B" w:rsidP="00B22F3B">
            <w:pPr>
              <w:jc w:val="center"/>
              <w:rPr>
                <w:b/>
                <w:bCs/>
                <w:sz w:val="24"/>
                <w:szCs w:val="24"/>
              </w:rPr>
            </w:pPr>
            <w:r>
              <w:rPr>
                <w:b/>
                <w:bCs/>
                <w:sz w:val="24"/>
                <w:szCs w:val="24"/>
              </w:rPr>
              <w:t>Approved by Full Governing Body</w:t>
            </w:r>
          </w:p>
        </w:tc>
      </w:tr>
      <w:tr w:rsidR="00B22F3B" w14:paraId="6E61E1AF" w14:textId="77777777" w:rsidTr="00B22F3B">
        <w:tc>
          <w:tcPr>
            <w:tcW w:w="4807" w:type="dxa"/>
            <w:shd w:val="clear" w:color="auto" w:fill="E7E6E6" w:themeFill="background2"/>
          </w:tcPr>
          <w:p w14:paraId="6B73BF0B" w14:textId="77777777" w:rsidR="00B22F3B" w:rsidRPr="00F359BA" w:rsidRDefault="00B22F3B" w:rsidP="00B22F3B">
            <w:pPr>
              <w:jc w:val="center"/>
              <w:rPr>
                <w:b/>
                <w:bCs/>
                <w:sz w:val="24"/>
                <w:szCs w:val="24"/>
              </w:rPr>
            </w:pPr>
            <w:r>
              <w:rPr>
                <w:b/>
                <w:bCs/>
                <w:sz w:val="24"/>
                <w:szCs w:val="24"/>
              </w:rPr>
              <w:t>Last Review: September 2026</w:t>
            </w:r>
          </w:p>
        </w:tc>
        <w:tc>
          <w:tcPr>
            <w:tcW w:w="4260" w:type="dxa"/>
            <w:shd w:val="clear" w:color="auto" w:fill="E7E6E6" w:themeFill="background2"/>
          </w:tcPr>
          <w:p w14:paraId="52750587" w14:textId="77777777" w:rsidR="00B22F3B" w:rsidRPr="00F359BA" w:rsidRDefault="00B22F3B" w:rsidP="00B22F3B">
            <w:pPr>
              <w:jc w:val="center"/>
              <w:rPr>
                <w:b/>
                <w:bCs/>
                <w:sz w:val="24"/>
                <w:szCs w:val="24"/>
              </w:rPr>
            </w:pPr>
            <w:r>
              <w:rPr>
                <w:b/>
                <w:bCs/>
                <w:sz w:val="24"/>
                <w:szCs w:val="24"/>
              </w:rPr>
              <w:t>Next Review: September 2027</w:t>
            </w:r>
          </w:p>
        </w:tc>
      </w:tr>
    </w:tbl>
    <w:p w14:paraId="63EFA302" w14:textId="77777777" w:rsidR="00F359BA" w:rsidRDefault="00F359BA"/>
    <w:p w14:paraId="272641D1" w14:textId="77777777" w:rsidR="00C27F9A" w:rsidRDefault="00C27F9A">
      <w:pPr>
        <w:sectPr w:rsidR="00C27F9A">
          <w:footerReference w:type="default" r:id="rId12"/>
          <w:pgSz w:w="11906" w:h="16838"/>
          <w:pgMar w:top="720" w:right="720" w:bottom="720" w:left="720" w:header="708" w:footer="708" w:gutter="0"/>
          <w:pgNumType w:start="0"/>
          <w:cols w:space="720"/>
          <w:titlePg/>
        </w:sectPr>
      </w:pPr>
    </w:p>
    <w:p w14:paraId="4E722DF9" w14:textId="77777777" w:rsidR="00F359BA" w:rsidRDefault="00F359BA">
      <w:pPr>
        <w:tabs>
          <w:tab w:val="left" w:pos="3804"/>
        </w:tabs>
        <w:rPr>
          <w:rFonts w:ascii="Arial" w:eastAsia="Arial" w:hAnsi="Arial" w:cs="Arial"/>
          <w:b/>
          <w:bCs/>
          <w:color w:val="2F5496"/>
          <w:u w:val="single"/>
        </w:rPr>
      </w:pPr>
    </w:p>
    <w:p w14:paraId="4BF19735" w14:textId="67A20A4E" w:rsidR="00C27F9A" w:rsidRDefault="00353AEA">
      <w:pPr>
        <w:tabs>
          <w:tab w:val="left" w:pos="3804"/>
        </w:tabs>
        <w:rPr>
          <w:rFonts w:ascii="Arial" w:eastAsia="Arial" w:hAnsi="Arial" w:cs="Arial"/>
          <w:b/>
          <w:bCs/>
          <w:color w:val="2F5496"/>
          <w:u w:val="single"/>
        </w:rPr>
      </w:pPr>
      <w:r>
        <w:rPr>
          <w:rFonts w:ascii="Arial" w:eastAsia="Arial" w:hAnsi="Arial" w:cs="Arial"/>
          <w:b/>
          <w:bCs/>
          <w:color w:val="2F5496"/>
          <w:u w:val="single"/>
        </w:rPr>
        <w:t>Key Principles &amp; Purpose</w:t>
      </w:r>
    </w:p>
    <w:p w14:paraId="0E42AEA3" w14:textId="77777777" w:rsidR="00C27F9A" w:rsidRDefault="00C27F9A">
      <w:pPr>
        <w:pStyle w:val="Heading1"/>
        <w:rPr>
          <w:rFonts w:ascii="Arial" w:eastAsia="Arial" w:hAnsi="Arial" w:cs="Arial"/>
          <w:b/>
          <w:bCs/>
          <w:sz w:val="22"/>
          <w:szCs w:val="22"/>
          <w:u w:val="single"/>
        </w:rPr>
      </w:pPr>
      <w:bookmarkStart w:id="2" w:name="_heading=h.po9bm5k87s7a" w:colFirst="0" w:colLast="0"/>
      <w:bookmarkEnd w:id="2"/>
    </w:p>
    <w:p w14:paraId="2F3269A6" w14:textId="4E515C44" w:rsidR="00C27F9A" w:rsidRDefault="00353AEA">
      <w:pPr>
        <w:jc w:val="both"/>
        <w:rPr>
          <w:rFonts w:ascii="Arial" w:eastAsia="Arial" w:hAnsi="Arial" w:cs="Arial"/>
        </w:rPr>
      </w:pPr>
      <w:r>
        <w:rPr>
          <w:rFonts w:ascii="Arial" w:eastAsia="Arial" w:hAnsi="Arial" w:cs="Arial"/>
        </w:rPr>
        <w:t xml:space="preserve">Dorset Studio School believes that all students have the right to an education. Progress with learning and the development of prosocial skills requires good attendance at school. An effective school culture is underpinned by clear expectations of roles, </w:t>
      </w:r>
      <w:r w:rsidR="00D777CF">
        <w:rPr>
          <w:rFonts w:ascii="Arial" w:eastAsia="Arial" w:hAnsi="Arial" w:cs="Arial"/>
        </w:rPr>
        <w:t>procedures,</w:t>
      </w:r>
      <w:r>
        <w:rPr>
          <w:rFonts w:ascii="Arial" w:eastAsia="Arial" w:hAnsi="Arial" w:cs="Arial"/>
        </w:rPr>
        <w:t xml:space="preserve"> and responsibilities.</w:t>
      </w:r>
    </w:p>
    <w:p w14:paraId="3C0BD541" w14:textId="022F785F" w:rsidR="00C27F9A" w:rsidRDefault="00353AEA">
      <w:pPr>
        <w:jc w:val="both"/>
        <w:rPr>
          <w:rFonts w:ascii="Arial" w:eastAsia="Arial" w:hAnsi="Arial" w:cs="Arial"/>
        </w:rPr>
      </w:pPr>
      <w:r>
        <w:rPr>
          <w:rFonts w:ascii="Arial" w:eastAsia="Arial" w:hAnsi="Arial" w:cs="Arial"/>
        </w:rPr>
        <w:t xml:space="preserve">The school wants to </w:t>
      </w:r>
      <w:r w:rsidR="00D777CF">
        <w:rPr>
          <w:rFonts w:ascii="Arial" w:eastAsia="Arial" w:hAnsi="Arial" w:cs="Arial"/>
        </w:rPr>
        <w:t>collaborate</w:t>
      </w:r>
      <w:r>
        <w:rPr>
          <w:rFonts w:ascii="Arial" w:eastAsia="Arial" w:hAnsi="Arial" w:cs="Arial"/>
        </w:rPr>
        <w:t xml:space="preserve"> with parent(s)/carer(s) and families to ensure that all students attend school as often as they can. We recognise that some students face complex barriers to attendance and understand the importance of listening to the student and their parent(s)/carer(s) and families </w:t>
      </w:r>
      <w:proofErr w:type="gramStart"/>
      <w:r>
        <w:rPr>
          <w:rFonts w:ascii="Arial" w:eastAsia="Arial" w:hAnsi="Arial" w:cs="Arial"/>
        </w:rPr>
        <w:t>in order to</w:t>
      </w:r>
      <w:proofErr w:type="gramEnd"/>
      <w:r>
        <w:rPr>
          <w:rFonts w:ascii="Arial" w:eastAsia="Arial" w:hAnsi="Arial" w:cs="Arial"/>
        </w:rPr>
        <w:t xml:space="preserve"> formulate a plan of action to support their attendance. We firmly believe that ‘</w:t>
      </w:r>
      <w:r w:rsidR="00D777CF">
        <w:rPr>
          <w:rFonts w:ascii="Arial" w:eastAsia="Arial" w:hAnsi="Arial" w:cs="Arial"/>
        </w:rPr>
        <w:t>everyday</w:t>
      </w:r>
      <w:r>
        <w:rPr>
          <w:rFonts w:ascii="Arial" w:eastAsia="Arial" w:hAnsi="Arial" w:cs="Arial"/>
        </w:rPr>
        <w:t xml:space="preserve"> counts’ and it is in the best interests of all students to be in school unless there are rare circumstances.</w:t>
      </w:r>
    </w:p>
    <w:p w14:paraId="2D00F130" w14:textId="77777777" w:rsidR="00C27F9A" w:rsidRDefault="00353AEA">
      <w:pPr>
        <w:jc w:val="both"/>
        <w:rPr>
          <w:rFonts w:ascii="Arial" w:eastAsia="Arial" w:hAnsi="Arial" w:cs="Arial"/>
        </w:rPr>
      </w:pPr>
      <w:r>
        <w:rPr>
          <w:rFonts w:ascii="Arial" w:eastAsia="Arial" w:hAnsi="Arial" w:cs="Arial"/>
        </w:rPr>
        <w:t>Persistent and severe absences are of national, local and institution level concerns. This policy explains the processes and procedures of how the school is attempting to tackle these issues within the resources it has available. The school considers persistent and severe unexplained absences as safeguarding risks.</w:t>
      </w:r>
    </w:p>
    <w:p w14:paraId="1831785C" w14:textId="4A8EF6EE" w:rsidR="00C27F9A" w:rsidRDefault="00353AEA">
      <w:pPr>
        <w:jc w:val="both"/>
        <w:rPr>
          <w:rFonts w:ascii="Arial" w:eastAsia="Arial" w:hAnsi="Arial" w:cs="Arial"/>
        </w:rPr>
      </w:pPr>
      <w:r>
        <w:rPr>
          <w:rFonts w:ascii="Arial" w:eastAsia="Arial" w:hAnsi="Arial" w:cs="Arial"/>
        </w:rPr>
        <w:t xml:space="preserve">Poor attendance at school can become a habit if it is sustained. This can lead to negative health and socio-economic effects such as poor mental health through social isolation, academic </w:t>
      </w:r>
      <w:r w:rsidR="00D777CF">
        <w:rPr>
          <w:rFonts w:ascii="Arial" w:eastAsia="Arial" w:hAnsi="Arial" w:cs="Arial"/>
        </w:rPr>
        <w:t>underachievement,</w:t>
      </w:r>
      <w:r>
        <w:rPr>
          <w:rFonts w:ascii="Arial" w:eastAsia="Arial" w:hAnsi="Arial" w:cs="Arial"/>
        </w:rPr>
        <w:t xml:space="preserve"> and the risk of becoming NEET (Not in Education, Employment or Training) post-sixteen.</w:t>
      </w:r>
    </w:p>
    <w:p w14:paraId="3CE3248F" w14:textId="77777777" w:rsidR="00C27F9A" w:rsidRDefault="00C27F9A">
      <w:pPr>
        <w:pStyle w:val="Heading1"/>
        <w:rPr>
          <w:rFonts w:ascii="Arial" w:eastAsia="Arial" w:hAnsi="Arial" w:cs="Arial"/>
          <w:b/>
          <w:bCs/>
          <w:sz w:val="22"/>
          <w:szCs w:val="22"/>
          <w:u w:val="single"/>
        </w:rPr>
      </w:pPr>
      <w:bookmarkStart w:id="3" w:name="_heading=h.emzcu6jwpk1z" w:colFirst="0" w:colLast="0"/>
      <w:bookmarkEnd w:id="3"/>
    </w:p>
    <w:p w14:paraId="70FE5232" w14:textId="77777777" w:rsidR="00C27F9A" w:rsidRDefault="00353AEA">
      <w:pPr>
        <w:pStyle w:val="Heading1"/>
        <w:rPr>
          <w:rFonts w:ascii="Arial" w:eastAsia="Arial" w:hAnsi="Arial" w:cs="Arial"/>
          <w:b/>
          <w:bCs/>
          <w:sz w:val="22"/>
          <w:szCs w:val="22"/>
          <w:u w:val="single"/>
        </w:rPr>
      </w:pPr>
      <w:bookmarkStart w:id="4" w:name="_heading=h.3781xcivw58x" w:colFirst="0" w:colLast="0"/>
      <w:bookmarkEnd w:id="4"/>
      <w:r>
        <w:rPr>
          <w:rFonts w:ascii="Arial" w:eastAsia="Arial" w:hAnsi="Arial" w:cs="Arial"/>
          <w:b/>
          <w:bCs/>
          <w:sz w:val="22"/>
          <w:szCs w:val="22"/>
          <w:u w:val="single"/>
        </w:rPr>
        <w:t>Attendance Concerns (including Sickness notifications)</w:t>
      </w:r>
    </w:p>
    <w:p w14:paraId="67A4369B" w14:textId="77777777" w:rsidR="00C27F9A" w:rsidRDefault="00C27F9A">
      <w:pPr>
        <w:rPr>
          <w:rFonts w:ascii="Arial" w:eastAsia="Arial" w:hAnsi="Arial" w:cs="Arial"/>
        </w:rPr>
      </w:pPr>
    </w:p>
    <w:p w14:paraId="21CFCE9F" w14:textId="77777777" w:rsidR="00C27F9A" w:rsidRDefault="00353AEA">
      <w:pPr>
        <w:jc w:val="both"/>
        <w:rPr>
          <w:rFonts w:ascii="Arial" w:eastAsia="Arial" w:hAnsi="Arial" w:cs="Arial"/>
        </w:rPr>
      </w:pPr>
      <w:r>
        <w:rPr>
          <w:rFonts w:ascii="Arial" w:eastAsia="Arial" w:hAnsi="Arial" w:cs="Arial"/>
        </w:rPr>
        <w:t>Dorset Studio School will notify the</w:t>
      </w:r>
      <w:r>
        <w:rPr>
          <w:rFonts w:ascii="Arial" w:eastAsia="Arial" w:hAnsi="Arial" w:cs="Arial"/>
          <w:b/>
          <w:bCs/>
        </w:rPr>
        <w:t xml:space="preserve"> Local Authority of any student with attendance concerns</w:t>
      </w:r>
      <w:r>
        <w:rPr>
          <w:rFonts w:ascii="Arial" w:eastAsia="Arial" w:hAnsi="Arial" w:cs="Arial"/>
          <w:color w:val="FF0000"/>
        </w:rPr>
        <w:t>,</w:t>
      </w:r>
      <w:r>
        <w:rPr>
          <w:rFonts w:ascii="Arial" w:eastAsia="Arial" w:hAnsi="Arial" w:cs="Arial"/>
        </w:rPr>
        <w:t xml:space="preserve"> to include: </w:t>
      </w:r>
    </w:p>
    <w:p w14:paraId="3C367C55" w14:textId="77777777" w:rsidR="00C27F9A" w:rsidRDefault="00353AEA">
      <w:pPr>
        <w:numPr>
          <w:ilvl w:val="0"/>
          <w:numId w:val="12"/>
        </w:numPr>
        <w:pBdr>
          <w:top w:val="nil"/>
          <w:left w:val="nil"/>
          <w:bottom w:val="nil"/>
          <w:right w:val="nil"/>
          <w:between w:val="nil"/>
        </w:pBdr>
        <w:jc w:val="both"/>
        <w:rPr>
          <w:rFonts w:ascii="Arial" w:eastAsia="Arial" w:hAnsi="Arial" w:cs="Arial"/>
        </w:rPr>
      </w:pPr>
      <w:r>
        <w:rPr>
          <w:rFonts w:ascii="Arial" w:eastAsia="Arial" w:hAnsi="Arial" w:cs="Arial"/>
          <w:color w:val="000000"/>
        </w:rPr>
        <w:t xml:space="preserve">Students who are </w:t>
      </w:r>
      <w:r>
        <w:rPr>
          <w:rFonts w:ascii="Arial" w:eastAsia="Arial" w:hAnsi="Arial" w:cs="Arial"/>
          <w:b/>
          <w:bCs/>
          <w:color w:val="000000"/>
        </w:rPr>
        <w:t xml:space="preserve">severely absent (missing 50% of sessions). </w:t>
      </w:r>
    </w:p>
    <w:p w14:paraId="114CA92A" w14:textId="77777777" w:rsidR="00C27F9A" w:rsidRDefault="00353AEA">
      <w:pPr>
        <w:numPr>
          <w:ilvl w:val="0"/>
          <w:numId w:val="12"/>
        </w:numPr>
        <w:pBdr>
          <w:top w:val="nil"/>
          <w:left w:val="nil"/>
          <w:bottom w:val="nil"/>
          <w:right w:val="nil"/>
          <w:between w:val="nil"/>
        </w:pBdr>
        <w:shd w:val="clear" w:color="auto" w:fill="FFFFFF"/>
        <w:spacing w:after="150" w:line="240" w:lineRule="auto"/>
        <w:jc w:val="both"/>
        <w:rPr>
          <w:rFonts w:ascii="Arial" w:eastAsia="Arial" w:hAnsi="Arial" w:cs="Arial"/>
          <w:color w:val="333333"/>
        </w:rPr>
      </w:pPr>
      <w:r>
        <w:rPr>
          <w:rFonts w:ascii="Arial" w:eastAsia="Arial" w:hAnsi="Arial" w:cs="Arial"/>
          <w:color w:val="000000"/>
        </w:rPr>
        <w:t>Students who</w:t>
      </w:r>
      <w:r>
        <w:rPr>
          <w:rFonts w:ascii="Arial" w:eastAsia="Arial" w:hAnsi="Arial" w:cs="Arial"/>
          <w:color w:val="333333"/>
        </w:rPr>
        <w:t xml:space="preserve"> have been absent from school,</w:t>
      </w:r>
      <w:r>
        <w:rPr>
          <w:rFonts w:ascii="Arial" w:eastAsia="Arial" w:hAnsi="Arial" w:cs="Arial"/>
          <w:b/>
          <w:bCs/>
          <w:color w:val="333333"/>
        </w:rPr>
        <w:t xml:space="preserve"> where the absence has not been treated as authorised for a continuous period of not less than ten school days.</w:t>
      </w:r>
      <w:r>
        <w:rPr>
          <w:rFonts w:ascii="Arial" w:eastAsia="Arial" w:hAnsi="Arial" w:cs="Arial"/>
          <w:color w:val="333333"/>
        </w:rPr>
        <w:t xml:space="preserve"> </w:t>
      </w:r>
    </w:p>
    <w:p w14:paraId="45027365" w14:textId="77777777" w:rsidR="00C27F9A" w:rsidRDefault="00353AEA">
      <w:pPr>
        <w:numPr>
          <w:ilvl w:val="0"/>
          <w:numId w:val="12"/>
        </w:numPr>
        <w:pBdr>
          <w:top w:val="nil"/>
          <w:left w:val="nil"/>
          <w:bottom w:val="nil"/>
          <w:right w:val="nil"/>
          <w:between w:val="nil"/>
        </w:pBdr>
        <w:shd w:val="clear" w:color="auto" w:fill="FFFFFF"/>
        <w:spacing w:after="150" w:line="240" w:lineRule="auto"/>
        <w:jc w:val="both"/>
        <w:rPr>
          <w:color w:val="333333"/>
        </w:rPr>
      </w:pPr>
      <w:r>
        <w:rPr>
          <w:rFonts w:ascii="Arial" w:eastAsia="Arial" w:hAnsi="Arial" w:cs="Arial"/>
          <w:color w:val="000000"/>
        </w:rPr>
        <w:t xml:space="preserve">There is no attendance threshold for </w:t>
      </w:r>
      <w:r>
        <w:rPr>
          <w:rFonts w:ascii="Arial" w:eastAsia="Arial" w:hAnsi="Arial" w:cs="Arial"/>
        </w:rPr>
        <w:t>an attendance concern</w:t>
      </w:r>
      <w:r>
        <w:rPr>
          <w:rFonts w:ascii="Arial" w:eastAsia="Arial" w:hAnsi="Arial" w:cs="Arial"/>
          <w:color w:val="000000"/>
        </w:rPr>
        <w:t xml:space="preserve"> – it is </w:t>
      </w:r>
      <w:r>
        <w:rPr>
          <w:rFonts w:ascii="Arial" w:eastAsia="Arial" w:hAnsi="Arial" w:cs="Arial"/>
        </w:rPr>
        <w:t>at the discretion</w:t>
      </w:r>
      <w:r>
        <w:rPr>
          <w:rFonts w:ascii="Arial" w:eastAsia="Arial" w:hAnsi="Arial" w:cs="Arial"/>
          <w:color w:val="000000"/>
        </w:rPr>
        <w:t xml:space="preserve"> of the school. However, for some groups of vulnerable students</w:t>
      </w:r>
      <w:r>
        <w:rPr>
          <w:rFonts w:ascii="Arial" w:eastAsia="Arial" w:hAnsi="Arial" w:cs="Arial"/>
        </w:rPr>
        <w:t xml:space="preserve">, </w:t>
      </w:r>
      <w:r>
        <w:rPr>
          <w:rFonts w:ascii="Arial" w:eastAsia="Arial" w:hAnsi="Arial" w:cs="Arial"/>
          <w:color w:val="000000"/>
        </w:rPr>
        <w:t xml:space="preserve">such as those with a </w:t>
      </w:r>
      <w:r>
        <w:rPr>
          <w:rFonts w:ascii="Arial" w:eastAsia="Arial" w:hAnsi="Arial" w:cs="Arial"/>
        </w:rPr>
        <w:t>S</w:t>
      </w:r>
      <w:r>
        <w:rPr>
          <w:rFonts w:ascii="Arial" w:eastAsia="Arial" w:hAnsi="Arial" w:cs="Arial"/>
          <w:color w:val="000000"/>
        </w:rPr>
        <w:t xml:space="preserve">ocial </w:t>
      </w:r>
      <w:r>
        <w:rPr>
          <w:rFonts w:ascii="Arial" w:eastAsia="Arial" w:hAnsi="Arial" w:cs="Arial"/>
        </w:rPr>
        <w:t>W</w:t>
      </w:r>
      <w:r>
        <w:rPr>
          <w:rFonts w:ascii="Arial" w:eastAsia="Arial" w:hAnsi="Arial" w:cs="Arial"/>
          <w:color w:val="000000"/>
        </w:rPr>
        <w:t xml:space="preserve">orker and/or those known to the </w:t>
      </w:r>
      <w:r>
        <w:rPr>
          <w:rFonts w:ascii="Arial" w:eastAsia="Arial" w:hAnsi="Arial" w:cs="Arial"/>
        </w:rPr>
        <w:t>Y</w:t>
      </w:r>
      <w:r>
        <w:rPr>
          <w:rFonts w:ascii="Arial" w:eastAsia="Arial" w:hAnsi="Arial" w:cs="Arial"/>
          <w:color w:val="000000"/>
        </w:rPr>
        <w:t xml:space="preserve">outh </w:t>
      </w:r>
      <w:r>
        <w:rPr>
          <w:rFonts w:ascii="Arial" w:eastAsia="Arial" w:hAnsi="Arial" w:cs="Arial"/>
        </w:rPr>
        <w:t>O</w:t>
      </w:r>
      <w:r>
        <w:rPr>
          <w:rFonts w:ascii="Arial" w:eastAsia="Arial" w:hAnsi="Arial" w:cs="Arial"/>
          <w:color w:val="000000"/>
        </w:rPr>
        <w:t xml:space="preserve">ffending </w:t>
      </w:r>
      <w:r>
        <w:rPr>
          <w:rFonts w:ascii="Arial" w:eastAsia="Arial" w:hAnsi="Arial" w:cs="Arial"/>
        </w:rPr>
        <w:t>T</w:t>
      </w:r>
      <w:r>
        <w:rPr>
          <w:rFonts w:ascii="Arial" w:eastAsia="Arial" w:hAnsi="Arial" w:cs="Arial"/>
          <w:color w:val="000000"/>
        </w:rPr>
        <w:t>eam</w:t>
      </w:r>
      <w:r>
        <w:rPr>
          <w:rFonts w:ascii="Arial" w:eastAsia="Arial" w:hAnsi="Arial" w:cs="Arial"/>
        </w:rPr>
        <w:t xml:space="preserve"> it will inform</w:t>
      </w:r>
      <w:r>
        <w:rPr>
          <w:rFonts w:ascii="Arial" w:eastAsia="Arial" w:hAnsi="Arial" w:cs="Arial"/>
          <w:color w:val="000000"/>
        </w:rPr>
        <w:t xml:space="preserve"> the local authority of unexplained absence. </w:t>
      </w:r>
    </w:p>
    <w:p w14:paraId="0A11B9F1" w14:textId="5C1C4CBD" w:rsidR="00C27F9A" w:rsidRDefault="00353AEA">
      <w:pPr>
        <w:pBdr>
          <w:top w:val="nil"/>
          <w:left w:val="nil"/>
          <w:bottom w:val="nil"/>
          <w:right w:val="nil"/>
          <w:between w:val="nil"/>
        </w:pBdr>
        <w:shd w:val="clear" w:color="auto" w:fill="FFFFFF"/>
        <w:spacing w:after="150" w:line="240" w:lineRule="auto"/>
        <w:ind w:left="720"/>
        <w:jc w:val="both"/>
        <w:rPr>
          <w:rFonts w:ascii="Arial" w:eastAsia="Arial" w:hAnsi="Arial" w:cs="Arial"/>
        </w:rPr>
      </w:pPr>
      <w:r>
        <w:rPr>
          <w:rFonts w:ascii="Arial" w:eastAsia="Arial" w:hAnsi="Arial" w:cs="Arial"/>
          <w:color w:val="000000"/>
        </w:rPr>
        <w:t xml:space="preserve">The Attendance Concern </w:t>
      </w:r>
      <w:r>
        <w:rPr>
          <w:rFonts w:ascii="Arial" w:eastAsia="Arial" w:hAnsi="Arial" w:cs="Arial"/>
        </w:rPr>
        <w:t>R</w:t>
      </w:r>
      <w:r>
        <w:rPr>
          <w:rFonts w:ascii="Arial" w:eastAsia="Arial" w:hAnsi="Arial" w:cs="Arial"/>
          <w:color w:val="000000"/>
        </w:rPr>
        <w:t xml:space="preserve">eporting </w:t>
      </w:r>
      <w:r>
        <w:rPr>
          <w:rFonts w:ascii="Arial" w:eastAsia="Arial" w:hAnsi="Arial" w:cs="Arial"/>
        </w:rPr>
        <w:t>F</w:t>
      </w:r>
      <w:r>
        <w:rPr>
          <w:rFonts w:ascii="Arial" w:eastAsia="Arial" w:hAnsi="Arial" w:cs="Arial"/>
          <w:color w:val="000000"/>
        </w:rPr>
        <w:t>orm (ACRF)</w:t>
      </w:r>
      <w:r>
        <w:rPr>
          <w:rFonts w:ascii="Arial" w:eastAsia="Arial" w:hAnsi="Arial" w:cs="Arial"/>
        </w:rPr>
        <w:t xml:space="preserve"> </w:t>
      </w:r>
      <w:r>
        <w:rPr>
          <w:rFonts w:ascii="Arial" w:eastAsia="Arial" w:hAnsi="Arial" w:cs="Arial"/>
          <w:color w:val="000000"/>
        </w:rPr>
        <w:t xml:space="preserve">will </w:t>
      </w:r>
      <w:r>
        <w:rPr>
          <w:rFonts w:ascii="Arial" w:eastAsia="Arial" w:hAnsi="Arial" w:cs="Arial"/>
        </w:rPr>
        <w:t xml:space="preserve">be </w:t>
      </w:r>
      <w:r w:rsidR="00D777CF">
        <w:rPr>
          <w:rFonts w:ascii="Arial" w:eastAsia="Arial" w:hAnsi="Arial" w:cs="Arial"/>
        </w:rPr>
        <w:t>used where</w:t>
      </w:r>
      <w:r>
        <w:rPr>
          <w:rFonts w:ascii="Arial" w:eastAsia="Arial" w:hAnsi="Arial" w:cs="Arial"/>
        </w:rPr>
        <w:t xml:space="preserve"> the local </w:t>
      </w:r>
      <w:r w:rsidR="00D777CF">
        <w:rPr>
          <w:rFonts w:ascii="Arial" w:eastAsia="Arial" w:hAnsi="Arial" w:cs="Arial"/>
        </w:rPr>
        <w:t>authority Inclusion</w:t>
      </w:r>
      <w:r>
        <w:rPr>
          <w:rFonts w:ascii="Arial" w:eastAsia="Arial" w:hAnsi="Arial" w:cs="Arial"/>
        </w:rPr>
        <w:t xml:space="preserve"> Lead and school collaborate on attendance improvement actions at targeted support meetings for individual students.</w:t>
      </w:r>
    </w:p>
    <w:p w14:paraId="65171AA1" w14:textId="77777777" w:rsidR="00C27F9A" w:rsidRDefault="00353AEA">
      <w:pPr>
        <w:numPr>
          <w:ilvl w:val="0"/>
          <w:numId w:val="1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The school will make a sickness return to the local authority if a student is recorded in the attendance register as absent using code I (unable to attend because of sickness) and there are reasonable grounds to believe the student will have to miss 15 consecutive school days or more for illness or the student’s total number of school days missed during the current school year because of illness (whether consecutive or cumulative) will reach or exceed 15 school days.</w:t>
      </w:r>
    </w:p>
    <w:p w14:paraId="426588A6" w14:textId="5312F328" w:rsidR="00C27F9A" w:rsidRDefault="00353AEA" w:rsidP="73DD9C63">
      <w:pPr>
        <w:pBdr>
          <w:top w:val="nil"/>
          <w:left w:val="nil"/>
          <w:bottom w:val="nil"/>
          <w:right w:val="nil"/>
          <w:between w:val="nil"/>
        </w:pBdr>
        <w:spacing w:after="0" w:line="240" w:lineRule="auto"/>
        <w:rPr>
          <w:rFonts w:ascii="Arial" w:eastAsia="Arial" w:hAnsi="Arial" w:cs="Arial"/>
          <w:color w:val="000000"/>
        </w:rPr>
      </w:pPr>
      <w:r w:rsidRPr="73DD9C63">
        <w:rPr>
          <w:rFonts w:ascii="Arial" w:eastAsia="Arial" w:hAnsi="Arial" w:cs="Arial"/>
        </w:rPr>
        <w:t xml:space="preserve">Any student attendance that falls below 90% </w:t>
      </w:r>
      <w:r w:rsidR="20B9EBF2" w:rsidRPr="73DD9C63">
        <w:rPr>
          <w:rFonts w:ascii="Arial" w:eastAsia="Arial" w:hAnsi="Arial" w:cs="Arial"/>
        </w:rPr>
        <w:t>is</w:t>
      </w:r>
      <w:r w:rsidRPr="73DD9C63">
        <w:rPr>
          <w:rFonts w:ascii="Arial" w:eastAsia="Arial" w:hAnsi="Arial" w:cs="Arial"/>
        </w:rPr>
        <w:t xml:space="preserve"> persistently absent. This is a significant concern because it can lead to a downward spiral of further absences.</w:t>
      </w:r>
    </w:p>
    <w:p w14:paraId="4C38334D" w14:textId="77777777" w:rsidR="00C27F9A" w:rsidRDefault="00C27F9A">
      <w:pPr>
        <w:pStyle w:val="Heading1"/>
        <w:rPr>
          <w:rFonts w:ascii="Arial" w:eastAsia="Arial" w:hAnsi="Arial" w:cs="Arial"/>
          <w:b/>
          <w:bCs/>
          <w:sz w:val="22"/>
          <w:szCs w:val="22"/>
          <w:u w:val="single"/>
        </w:rPr>
      </w:pPr>
      <w:bookmarkStart w:id="5" w:name="_heading=h.94t7gt7oj0gf" w:colFirst="0" w:colLast="0"/>
      <w:bookmarkEnd w:id="5"/>
    </w:p>
    <w:p w14:paraId="2314F980" w14:textId="77777777" w:rsidR="00C27F9A" w:rsidRDefault="00C27F9A">
      <w:pPr>
        <w:pStyle w:val="Heading1"/>
        <w:rPr>
          <w:rFonts w:ascii="Arial" w:eastAsia="Arial" w:hAnsi="Arial" w:cs="Arial"/>
          <w:b/>
          <w:bCs/>
          <w:sz w:val="22"/>
          <w:szCs w:val="22"/>
          <w:u w:val="single"/>
        </w:rPr>
      </w:pPr>
      <w:bookmarkStart w:id="6" w:name="_heading=h.jnsqqrwu5ikv" w:colFirst="0" w:colLast="0"/>
      <w:bookmarkEnd w:id="6"/>
    </w:p>
    <w:p w14:paraId="0E84AB4C" w14:textId="77829268" w:rsidR="00F359BA" w:rsidRDefault="00F359BA">
      <w:pPr>
        <w:pStyle w:val="Heading1"/>
        <w:rPr>
          <w:rFonts w:ascii="Arial" w:eastAsia="Arial" w:hAnsi="Arial" w:cs="Arial"/>
          <w:b/>
          <w:bCs/>
          <w:sz w:val="22"/>
          <w:szCs w:val="22"/>
          <w:u w:val="single"/>
        </w:rPr>
      </w:pPr>
      <w:bookmarkStart w:id="7" w:name="_heading=h.af7gn4jn81g8"/>
      <w:bookmarkStart w:id="8" w:name="_heading=h.7axy1fda3bbf"/>
      <w:bookmarkEnd w:id="7"/>
      <w:bookmarkEnd w:id="8"/>
    </w:p>
    <w:p w14:paraId="379445E4" w14:textId="67C5C5D2" w:rsidR="73DD9C63" w:rsidRDefault="73DD9C63" w:rsidP="73DD9C63"/>
    <w:p w14:paraId="1B08DD90" w14:textId="34AC5B16" w:rsidR="73DD9C63" w:rsidRDefault="73DD9C63" w:rsidP="73DD9C63"/>
    <w:p w14:paraId="01B58CC3" w14:textId="6529C558" w:rsidR="00C27F9A" w:rsidRDefault="00353AEA">
      <w:pPr>
        <w:pStyle w:val="Heading1"/>
        <w:rPr>
          <w:rFonts w:ascii="Arial" w:eastAsia="Arial" w:hAnsi="Arial" w:cs="Arial"/>
          <w:b/>
          <w:bCs/>
          <w:sz w:val="22"/>
          <w:szCs w:val="22"/>
          <w:u w:val="single"/>
        </w:rPr>
      </w:pPr>
      <w:r>
        <w:rPr>
          <w:rFonts w:ascii="Arial" w:eastAsia="Arial" w:hAnsi="Arial" w:cs="Arial"/>
          <w:b/>
          <w:bCs/>
          <w:sz w:val="22"/>
          <w:szCs w:val="22"/>
          <w:u w:val="single"/>
        </w:rPr>
        <w:lastRenderedPageBreak/>
        <w:t xml:space="preserve">Children </w:t>
      </w:r>
      <w:r w:rsidR="001F6B35">
        <w:rPr>
          <w:rFonts w:ascii="Arial" w:eastAsia="Arial" w:hAnsi="Arial" w:cs="Arial"/>
          <w:b/>
          <w:bCs/>
          <w:sz w:val="22"/>
          <w:szCs w:val="22"/>
          <w:u w:val="single"/>
        </w:rPr>
        <w:t xml:space="preserve">Absent from </w:t>
      </w:r>
      <w:r>
        <w:rPr>
          <w:rFonts w:ascii="Arial" w:eastAsia="Arial" w:hAnsi="Arial" w:cs="Arial"/>
          <w:b/>
          <w:bCs/>
          <w:sz w:val="22"/>
          <w:szCs w:val="22"/>
          <w:u w:val="single"/>
        </w:rPr>
        <w:t>Education</w:t>
      </w:r>
      <w:r w:rsidR="001F6B35">
        <w:rPr>
          <w:rFonts w:ascii="Arial" w:eastAsia="Arial" w:hAnsi="Arial" w:cs="Arial"/>
          <w:b/>
          <w:bCs/>
          <w:sz w:val="22"/>
          <w:szCs w:val="22"/>
          <w:u w:val="single"/>
        </w:rPr>
        <w:t>, including those Children Missing from Education</w:t>
      </w:r>
      <w:r>
        <w:rPr>
          <w:rFonts w:ascii="Arial" w:eastAsia="Arial" w:hAnsi="Arial" w:cs="Arial"/>
          <w:b/>
          <w:bCs/>
          <w:sz w:val="22"/>
          <w:szCs w:val="22"/>
          <w:u w:val="single"/>
        </w:rPr>
        <w:t xml:space="preserve"> (CME)</w:t>
      </w:r>
      <w:r w:rsidR="001F6B35">
        <w:rPr>
          <w:rFonts w:ascii="Arial" w:eastAsia="Arial" w:hAnsi="Arial" w:cs="Arial"/>
          <w:b/>
          <w:bCs/>
          <w:sz w:val="22"/>
          <w:szCs w:val="22"/>
          <w:u w:val="single"/>
        </w:rPr>
        <w:t xml:space="preserve"> </w:t>
      </w:r>
    </w:p>
    <w:p w14:paraId="54BAFB1C" w14:textId="77777777" w:rsidR="001F6B35" w:rsidRDefault="001F6B35" w:rsidP="001F6B35"/>
    <w:p w14:paraId="4DEE41BA" w14:textId="1758FAE5" w:rsidR="001F6B35" w:rsidRDefault="001F6B35" w:rsidP="001F6B35">
      <w:pPr>
        <w:jc w:val="both"/>
        <w:rPr>
          <w:rFonts w:ascii="Arial" w:hAnsi="Arial" w:cs="Arial"/>
        </w:rPr>
      </w:pPr>
      <w:r w:rsidRPr="001F6B35">
        <w:rPr>
          <w:rFonts w:ascii="Arial" w:hAnsi="Arial" w:cs="Arial"/>
        </w:rPr>
        <w:t>Parents/Carers are legally responsible for ensuring their child or children receive a full-time suitable education until the last Friday in June in the school year they turn sixteen.</w:t>
      </w:r>
      <w:r>
        <w:rPr>
          <w:rFonts w:ascii="Arial" w:hAnsi="Arial" w:cs="Arial"/>
        </w:rPr>
        <w:t xml:space="preserve"> School follows the regulations described in School Attendance (Pupil Registration) (England) 2024.</w:t>
      </w:r>
    </w:p>
    <w:p w14:paraId="38FC6FA9" w14:textId="76162213" w:rsidR="002433D4" w:rsidRPr="001F6B35" w:rsidRDefault="002433D4" w:rsidP="001F6B35">
      <w:pPr>
        <w:jc w:val="both"/>
        <w:rPr>
          <w:rFonts w:ascii="Arial" w:hAnsi="Arial" w:cs="Arial"/>
        </w:rPr>
      </w:pPr>
      <w:r w:rsidRPr="73DD9C63">
        <w:rPr>
          <w:rFonts w:ascii="Arial" w:hAnsi="Arial" w:cs="Arial"/>
        </w:rPr>
        <w:t xml:space="preserve">A child is absent from school if they are not physically present during the registration periods set in the morning and the afternoon of each day. School codes absences according to regulation 10 found in the </w:t>
      </w:r>
      <w:r w:rsidR="7389261B" w:rsidRPr="73DD9C63">
        <w:rPr>
          <w:rFonts w:ascii="Arial" w:hAnsi="Arial" w:cs="Arial"/>
        </w:rPr>
        <w:t>legalisation</w:t>
      </w:r>
      <w:r w:rsidRPr="73DD9C63">
        <w:rPr>
          <w:rFonts w:ascii="Arial" w:hAnsi="Arial" w:cs="Arial"/>
        </w:rPr>
        <w:t>.</w:t>
      </w:r>
    </w:p>
    <w:p w14:paraId="040976B6" w14:textId="77777777" w:rsidR="00C27F9A" w:rsidRDefault="00353AEA">
      <w:pPr>
        <w:rPr>
          <w:rFonts w:ascii="Arial" w:eastAsia="Arial" w:hAnsi="Arial" w:cs="Arial"/>
        </w:rPr>
      </w:pPr>
      <w:r>
        <w:rPr>
          <w:rFonts w:ascii="Arial" w:eastAsia="Arial" w:hAnsi="Arial" w:cs="Arial"/>
        </w:rPr>
        <w:t>A child is termed as missing education if:</w:t>
      </w:r>
    </w:p>
    <w:p w14:paraId="7A1BD21F" w14:textId="77777777" w:rsidR="00C27F9A" w:rsidRDefault="00353AEA">
      <w:pPr>
        <w:numPr>
          <w:ilvl w:val="1"/>
          <w:numId w:val="1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student has gone missing, and no contact can be made </w:t>
      </w:r>
      <w:r>
        <w:rPr>
          <w:rFonts w:ascii="Arial" w:eastAsia="Arial" w:hAnsi="Arial" w:cs="Arial"/>
        </w:rPr>
        <w:t>with the parent</w:t>
      </w:r>
      <w:r>
        <w:rPr>
          <w:rFonts w:ascii="Arial" w:eastAsia="Arial" w:hAnsi="Arial" w:cs="Arial"/>
          <w:color w:val="000000"/>
        </w:rPr>
        <w:t xml:space="preserve">/carer to </w:t>
      </w:r>
      <w:r>
        <w:rPr>
          <w:rFonts w:ascii="Arial" w:eastAsia="Arial" w:hAnsi="Arial" w:cs="Arial"/>
        </w:rPr>
        <w:t>establish the reason</w:t>
      </w:r>
      <w:r>
        <w:rPr>
          <w:rFonts w:ascii="Arial" w:eastAsia="Arial" w:hAnsi="Arial" w:cs="Arial"/>
          <w:color w:val="000000"/>
        </w:rPr>
        <w:t xml:space="preserve"> for absence.</w:t>
      </w:r>
    </w:p>
    <w:p w14:paraId="1858DD56" w14:textId="2C41D78A" w:rsidR="00C27F9A" w:rsidRDefault="00353AEA" w:rsidP="73DD9C63">
      <w:pPr>
        <w:numPr>
          <w:ilvl w:val="1"/>
          <w:numId w:val="11"/>
        </w:numPr>
        <w:pBdr>
          <w:top w:val="nil"/>
          <w:left w:val="nil"/>
          <w:bottom w:val="nil"/>
          <w:right w:val="nil"/>
          <w:between w:val="nil"/>
        </w:pBdr>
        <w:spacing w:after="0" w:line="240" w:lineRule="auto"/>
        <w:rPr>
          <w:rFonts w:ascii="Arial" w:eastAsia="Arial" w:hAnsi="Arial" w:cs="Arial"/>
          <w:color w:val="000000"/>
        </w:rPr>
      </w:pPr>
      <w:r w:rsidRPr="73DD9C63">
        <w:rPr>
          <w:rFonts w:ascii="Arial" w:eastAsia="Arial" w:hAnsi="Arial" w:cs="Arial"/>
          <w:color w:val="000000" w:themeColor="text1"/>
        </w:rPr>
        <w:t xml:space="preserve">The student ceased to attend the </w:t>
      </w:r>
      <w:r w:rsidR="56CE54BE" w:rsidRPr="73DD9C63">
        <w:rPr>
          <w:rFonts w:ascii="Arial" w:eastAsia="Arial" w:hAnsi="Arial" w:cs="Arial"/>
          <w:color w:val="000000" w:themeColor="text1"/>
        </w:rPr>
        <w:t>school,</w:t>
      </w:r>
      <w:r w:rsidRPr="73DD9C63">
        <w:rPr>
          <w:rFonts w:ascii="Arial" w:eastAsia="Arial" w:hAnsi="Arial" w:cs="Arial"/>
          <w:color w:val="000000" w:themeColor="text1"/>
        </w:rPr>
        <w:t xml:space="preserve"> </w:t>
      </w:r>
      <w:r w:rsidRPr="73DD9C63">
        <w:rPr>
          <w:rFonts w:ascii="Arial" w:eastAsia="Arial" w:hAnsi="Arial" w:cs="Arial"/>
        </w:rPr>
        <w:t>and the forwarding</w:t>
      </w:r>
      <w:r w:rsidRPr="73DD9C63">
        <w:rPr>
          <w:rFonts w:ascii="Arial" w:eastAsia="Arial" w:hAnsi="Arial" w:cs="Arial"/>
          <w:color w:val="000000" w:themeColor="text1"/>
        </w:rPr>
        <w:t xml:space="preserve"> address of the family is not known.</w:t>
      </w:r>
    </w:p>
    <w:p w14:paraId="242FD947" w14:textId="77777777" w:rsidR="00C27F9A" w:rsidRDefault="00353AEA">
      <w:pPr>
        <w:numPr>
          <w:ilvl w:val="1"/>
          <w:numId w:val="1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student has not returned from holiday within 10 school days of the expected date of return.</w:t>
      </w:r>
    </w:p>
    <w:p w14:paraId="5AAF32A3" w14:textId="47FBC09D" w:rsidR="00C27F9A" w:rsidRDefault="00353AEA">
      <w:pPr>
        <w:numPr>
          <w:ilvl w:val="1"/>
          <w:numId w:val="1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student fails to </w:t>
      </w:r>
      <w:r w:rsidR="00D777CF">
        <w:rPr>
          <w:rFonts w:ascii="Arial" w:eastAsia="Arial" w:hAnsi="Arial" w:cs="Arial"/>
          <w:color w:val="000000"/>
        </w:rPr>
        <w:t>accept</w:t>
      </w:r>
      <w:r>
        <w:rPr>
          <w:rFonts w:ascii="Arial" w:eastAsia="Arial" w:hAnsi="Arial" w:cs="Arial"/>
          <w:color w:val="000000"/>
        </w:rPr>
        <w:t xml:space="preserve"> their place at the start of the academic year and the whereabouts of the young person is unknown. </w:t>
      </w:r>
    </w:p>
    <w:p w14:paraId="0E3679C0" w14:textId="77777777" w:rsidR="00C27F9A" w:rsidRDefault="00C27F9A">
      <w:pPr>
        <w:pBdr>
          <w:top w:val="nil"/>
          <w:left w:val="nil"/>
          <w:bottom w:val="nil"/>
          <w:right w:val="nil"/>
          <w:between w:val="nil"/>
        </w:pBdr>
        <w:spacing w:after="0" w:line="240" w:lineRule="auto"/>
        <w:rPr>
          <w:rFonts w:ascii="Arial" w:eastAsia="Arial" w:hAnsi="Arial" w:cs="Arial"/>
        </w:rPr>
      </w:pPr>
    </w:p>
    <w:p w14:paraId="5AE968C1" w14:textId="77777777" w:rsidR="00C27F9A" w:rsidRDefault="00353AEA">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If a student fails to attend school on the agreed starting day, the school is expected to follow this up and try to establish the reason for absence. If the school is unable to locate the student, the school will notify the local authority immediately.</w:t>
      </w:r>
    </w:p>
    <w:p w14:paraId="4764A22F" w14:textId="77777777" w:rsidR="00C27F9A" w:rsidRDefault="00C27F9A">
      <w:pPr>
        <w:rPr>
          <w:rFonts w:ascii="Arial" w:eastAsia="Arial" w:hAnsi="Arial" w:cs="Arial"/>
        </w:rPr>
      </w:pPr>
    </w:p>
    <w:p w14:paraId="7AAEB864" w14:textId="7E514B94" w:rsidR="00C27F9A" w:rsidRDefault="00353AEA">
      <w:pPr>
        <w:jc w:val="both"/>
        <w:rPr>
          <w:rFonts w:ascii="Arial" w:eastAsia="Arial" w:hAnsi="Arial" w:cs="Arial"/>
        </w:rPr>
      </w:pPr>
      <w:r>
        <w:rPr>
          <w:rFonts w:ascii="Arial" w:eastAsia="Arial" w:hAnsi="Arial" w:cs="Arial"/>
        </w:rPr>
        <w:t xml:space="preserve">Where this is the case, in line with the duty under section 10 of the Children Act 2004, the school will </w:t>
      </w:r>
      <w:r w:rsidR="00D777CF">
        <w:rPr>
          <w:rFonts w:ascii="Arial" w:eastAsia="Arial" w:hAnsi="Arial" w:cs="Arial"/>
        </w:rPr>
        <w:t>conduct</w:t>
      </w:r>
      <w:r>
        <w:rPr>
          <w:rFonts w:ascii="Arial" w:eastAsia="Arial" w:hAnsi="Arial" w:cs="Arial"/>
        </w:rPr>
        <w:t xml:space="preserve"> reasonable enquiries. This may include:</w:t>
      </w:r>
    </w:p>
    <w:p w14:paraId="1BE4D3EF" w14:textId="328E8736" w:rsidR="00C27F9A" w:rsidRDefault="68A137CB" w:rsidP="73DD9C63">
      <w:pPr>
        <w:numPr>
          <w:ilvl w:val="1"/>
          <w:numId w:val="10"/>
        </w:numPr>
        <w:pBdr>
          <w:top w:val="nil"/>
          <w:left w:val="nil"/>
          <w:bottom w:val="nil"/>
          <w:right w:val="nil"/>
          <w:between w:val="nil"/>
        </w:pBdr>
        <w:spacing w:after="0" w:line="240" w:lineRule="auto"/>
        <w:rPr>
          <w:rFonts w:ascii="Arial" w:eastAsia="Arial" w:hAnsi="Arial" w:cs="Arial"/>
          <w:color w:val="000000"/>
        </w:rPr>
      </w:pPr>
      <w:bookmarkStart w:id="9" w:name="_heading=h.fzmb6w1c96dw"/>
      <w:bookmarkEnd w:id="9"/>
      <w:r w:rsidRPr="73DD9C63">
        <w:rPr>
          <w:rFonts w:ascii="Arial" w:eastAsia="Arial" w:hAnsi="Arial" w:cs="Arial"/>
          <w:color w:val="000000" w:themeColor="text1"/>
        </w:rPr>
        <w:t>Contact</w:t>
      </w:r>
      <w:r w:rsidR="00353AEA" w:rsidRPr="73DD9C63">
        <w:rPr>
          <w:rFonts w:ascii="Arial" w:eastAsia="Arial" w:hAnsi="Arial" w:cs="Arial"/>
          <w:color w:val="000000" w:themeColor="text1"/>
        </w:rPr>
        <w:t xml:space="preserve"> the parent, relatives and neighbours using known contact details. </w:t>
      </w:r>
    </w:p>
    <w:p w14:paraId="34A33830"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Contact siblings including those in other schools.</w:t>
      </w:r>
    </w:p>
    <w:p w14:paraId="74AF6466"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Alert relevant school staff.</w:t>
      </w:r>
    </w:p>
    <w:p w14:paraId="07AB8A87"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Check/review the S2S website.</w:t>
      </w:r>
    </w:p>
    <w:p w14:paraId="5AEE1F0E"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Home visit(s) made by appropriate team, following local guidance concerning risk assessment and if appropriate make enquiries with neighbour(s) and relatives. </w:t>
      </w:r>
    </w:p>
    <w:p w14:paraId="7C2A36E5"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the above do not find the child, the school will inform the local authority by the ACE system no later than day 10 and record the child as CME.</w:t>
      </w:r>
    </w:p>
    <w:p w14:paraId="7A88F516"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the child is found after informing the local authority, the school will update the ACE system.</w:t>
      </w:r>
    </w:p>
    <w:p w14:paraId="732F3D9B" w14:textId="77777777" w:rsidR="00C27F9A" w:rsidRDefault="00353AEA">
      <w:pPr>
        <w:numPr>
          <w:ilvl w:val="1"/>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there are safeguarding concerns or if the child has a Child Protection Plan, then the notification should be immediate (day 1)</w:t>
      </w:r>
    </w:p>
    <w:p w14:paraId="765B63CF" w14:textId="77777777" w:rsidR="00C27F9A" w:rsidRDefault="00C27F9A">
      <w:pPr>
        <w:pBdr>
          <w:top w:val="nil"/>
          <w:left w:val="nil"/>
          <w:bottom w:val="nil"/>
          <w:right w:val="nil"/>
          <w:between w:val="nil"/>
        </w:pBdr>
        <w:spacing w:after="0" w:line="240" w:lineRule="auto"/>
        <w:rPr>
          <w:rFonts w:ascii="Arial" w:eastAsia="Arial" w:hAnsi="Arial" w:cs="Arial"/>
        </w:rPr>
      </w:pPr>
    </w:p>
    <w:p w14:paraId="2B10E9D2" w14:textId="77777777" w:rsidR="00C27F9A" w:rsidRDefault="00C27F9A">
      <w:pPr>
        <w:pBdr>
          <w:top w:val="nil"/>
          <w:left w:val="nil"/>
          <w:bottom w:val="nil"/>
          <w:right w:val="nil"/>
          <w:between w:val="nil"/>
        </w:pBdr>
        <w:spacing w:after="0" w:line="240" w:lineRule="auto"/>
        <w:rPr>
          <w:rFonts w:ascii="Arial" w:eastAsia="Arial" w:hAnsi="Arial" w:cs="Arial"/>
        </w:rPr>
      </w:pPr>
    </w:p>
    <w:p w14:paraId="42E6ED3D" w14:textId="63FE57FB" w:rsidR="00C27F9A" w:rsidRDefault="00353AEA">
      <w:pPr>
        <w:pStyle w:val="Heading1"/>
        <w:rPr>
          <w:rFonts w:ascii="Arial" w:eastAsia="Arial" w:hAnsi="Arial" w:cs="Arial"/>
          <w:b/>
          <w:bCs/>
          <w:color w:val="000000"/>
          <w:sz w:val="22"/>
          <w:szCs w:val="22"/>
        </w:rPr>
      </w:pPr>
      <w:bookmarkStart w:id="10" w:name="_heading=h.hi6je71h845n" w:colFirst="0" w:colLast="0"/>
      <w:bookmarkEnd w:id="10"/>
      <w:r>
        <w:rPr>
          <w:rFonts w:ascii="Arial" w:eastAsia="Arial" w:hAnsi="Arial" w:cs="Arial"/>
          <w:b/>
          <w:bCs/>
          <w:color w:val="000000"/>
          <w:sz w:val="22"/>
          <w:szCs w:val="22"/>
        </w:rPr>
        <w:t xml:space="preserve">The school will </w:t>
      </w:r>
      <w:r w:rsidR="00D777CF">
        <w:rPr>
          <w:rFonts w:ascii="Arial" w:eastAsia="Arial" w:hAnsi="Arial" w:cs="Arial"/>
          <w:b/>
          <w:bCs/>
          <w:color w:val="000000"/>
          <w:sz w:val="22"/>
          <w:szCs w:val="22"/>
        </w:rPr>
        <w:t>always act</w:t>
      </w:r>
      <w:r>
        <w:rPr>
          <w:rFonts w:ascii="Arial" w:eastAsia="Arial" w:hAnsi="Arial" w:cs="Arial"/>
          <w:b/>
          <w:bCs/>
          <w:color w:val="000000"/>
          <w:sz w:val="22"/>
          <w:szCs w:val="22"/>
        </w:rPr>
        <w:t xml:space="preserve"> in the best interests of the child or children and prioritise visits to those most vulnerable. The details of this can be seen in the following flowchart:</w:t>
      </w:r>
    </w:p>
    <w:p w14:paraId="30280FBC" w14:textId="77777777" w:rsidR="00C27F9A" w:rsidRDefault="00C27F9A">
      <w:pPr>
        <w:rPr>
          <w:rFonts w:ascii="Arial" w:eastAsia="Arial" w:hAnsi="Arial" w:cs="Arial"/>
        </w:rPr>
      </w:pPr>
    </w:p>
    <w:p w14:paraId="30558FAD" w14:textId="77777777" w:rsidR="00D777CF" w:rsidRDefault="00D777CF">
      <w:pPr>
        <w:rPr>
          <w:rFonts w:ascii="Arial" w:eastAsia="Arial" w:hAnsi="Arial" w:cs="Arial"/>
          <w:b/>
          <w:bCs/>
          <w:highlight w:val="white"/>
          <w:u w:val="single"/>
        </w:rPr>
      </w:pPr>
    </w:p>
    <w:p w14:paraId="0467D465" w14:textId="77777777" w:rsidR="00D777CF" w:rsidRDefault="00D777CF">
      <w:pPr>
        <w:rPr>
          <w:rFonts w:ascii="Arial" w:eastAsia="Arial" w:hAnsi="Arial" w:cs="Arial"/>
          <w:b/>
          <w:bCs/>
          <w:highlight w:val="white"/>
          <w:u w:val="single"/>
        </w:rPr>
      </w:pPr>
    </w:p>
    <w:p w14:paraId="5F147442" w14:textId="77777777" w:rsidR="00D777CF" w:rsidRDefault="00D777CF">
      <w:pPr>
        <w:rPr>
          <w:rFonts w:ascii="Arial" w:eastAsia="Arial" w:hAnsi="Arial" w:cs="Arial"/>
          <w:b/>
          <w:bCs/>
          <w:highlight w:val="white"/>
          <w:u w:val="single"/>
        </w:rPr>
      </w:pPr>
    </w:p>
    <w:p w14:paraId="1FED9810" w14:textId="77777777" w:rsidR="00D777CF" w:rsidRDefault="00D777CF">
      <w:pPr>
        <w:rPr>
          <w:rFonts w:ascii="Arial" w:eastAsia="Arial" w:hAnsi="Arial" w:cs="Arial"/>
          <w:b/>
          <w:bCs/>
          <w:highlight w:val="white"/>
          <w:u w:val="single"/>
        </w:rPr>
      </w:pPr>
    </w:p>
    <w:p w14:paraId="15389A11" w14:textId="77777777" w:rsidR="00D777CF" w:rsidRDefault="00D777CF">
      <w:pPr>
        <w:rPr>
          <w:rFonts w:ascii="Arial" w:eastAsia="Arial" w:hAnsi="Arial" w:cs="Arial"/>
          <w:b/>
          <w:bCs/>
          <w:highlight w:val="white"/>
          <w:u w:val="single"/>
        </w:rPr>
      </w:pPr>
    </w:p>
    <w:p w14:paraId="7230EC58" w14:textId="77777777" w:rsidR="00F359BA" w:rsidRDefault="00F359BA">
      <w:pPr>
        <w:rPr>
          <w:rFonts w:ascii="Arial" w:eastAsia="Arial" w:hAnsi="Arial" w:cs="Arial"/>
          <w:b/>
          <w:bCs/>
          <w:highlight w:val="white"/>
          <w:u w:val="single"/>
        </w:rPr>
      </w:pPr>
    </w:p>
    <w:p w14:paraId="2004FF60" w14:textId="6D996933" w:rsidR="73DD9C63" w:rsidRDefault="73DD9C63" w:rsidP="73DD9C63">
      <w:pPr>
        <w:rPr>
          <w:rFonts w:ascii="Arial" w:eastAsia="Arial" w:hAnsi="Arial" w:cs="Arial"/>
          <w:b/>
          <w:bCs/>
          <w:highlight w:val="white"/>
          <w:u w:val="single"/>
        </w:rPr>
      </w:pPr>
    </w:p>
    <w:p w14:paraId="15F426CE" w14:textId="59D88F55" w:rsidR="73DD9C63" w:rsidRDefault="73DD9C63" w:rsidP="73DD9C63">
      <w:pPr>
        <w:rPr>
          <w:rFonts w:ascii="Arial" w:eastAsia="Arial" w:hAnsi="Arial" w:cs="Arial"/>
          <w:b/>
          <w:bCs/>
          <w:highlight w:val="white"/>
          <w:u w:val="single"/>
        </w:rPr>
      </w:pPr>
    </w:p>
    <w:p w14:paraId="07FA10FF" w14:textId="3D4CC904" w:rsidR="73DD9C63" w:rsidRDefault="73DD9C63" w:rsidP="73DD9C63">
      <w:pPr>
        <w:rPr>
          <w:rFonts w:ascii="Arial" w:eastAsia="Arial" w:hAnsi="Arial" w:cs="Arial"/>
          <w:b/>
          <w:bCs/>
          <w:highlight w:val="white"/>
          <w:u w:val="single"/>
        </w:rPr>
      </w:pPr>
    </w:p>
    <w:p w14:paraId="0BF05938" w14:textId="12AC2C6C" w:rsidR="00C27F9A" w:rsidRDefault="00353AEA">
      <w:pPr>
        <w:rPr>
          <w:rFonts w:ascii="Arial" w:eastAsia="Arial" w:hAnsi="Arial" w:cs="Arial"/>
          <w:b/>
          <w:bCs/>
          <w:highlight w:val="white"/>
          <w:u w:val="single"/>
        </w:rPr>
      </w:pPr>
      <w:r>
        <w:rPr>
          <w:rFonts w:ascii="Arial" w:eastAsia="Arial" w:hAnsi="Arial" w:cs="Arial"/>
          <w:b/>
          <w:bCs/>
          <w:highlight w:val="white"/>
          <w:u w:val="single"/>
        </w:rPr>
        <w:t>Flowchart of Attendance Intervention</w:t>
      </w:r>
    </w:p>
    <w:p w14:paraId="1E9B7C7B" w14:textId="77777777" w:rsidR="00C27F9A" w:rsidRDefault="00C27F9A">
      <w:pPr>
        <w:rPr>
          <w:rFonts w:ascii="Arial" w:eastAsia="Arial" w:hAnsi="Arial" w:cs="Arial"/>
          <w:highlight w:val="white"/>
        </w:rPr>
      </w:pPr>
    </w:p>
    <w:p w14:paraId="4E034AEE" w14:textId="295E435F" w:rsidR="00C27F9A" w:rsidRDefault="00353AEA">
      <w:pPr>
        <w:rPr>
          <w:rFonts w:ascii="Arial" w:eastAsia="Arial" w:hAnsi="Arial" w:cs="Arial"/>
          <w:highlight w:val="white"/>
        </w:rPr>
      </w:pPr>
      <w:r>
        <w:rPr>
          <w:rFonts w:ascii="Arial" w:eastAsia="Arial" w:hAnsi="Arial" w:cs="Arial"/>
          <w:b/>
          <w:bCs/>
          <w:highlight w:val="white"/>
          <w:u w:val="single"/>
        </w:rPr>
        <w:t>Stage 1</w:t>
      </w:r>
      <w:r>
        <w:rPr>
          <w:rFonts w:ascii="Arial" w:eastAsia="Arial" w:hAnsi="Arial" w:cs="Arial"/>
          <w:highlight w:val="white"/>
        </w:rPr>
        <w:t xml:space="preserve">: All absences will be followed up on the first day of absence i.e. Day 1. This will be done by e-mail, text </w:t>
      </w:r>
      <w:r w:rsidR="00D777CF">
        <w:rPr>
          <w:rFonts w:ascii="Arial" w:eastAsia="Arial" w:hAnsi="Arial" w:cs="Arial"/>
          <w:highlight w:val="white"/>
        </w:rPr>
        <w:t>message,</w:t>
      </w:r>
      <w:r>
        <w:rPr>
          <w:rFonts w:ascii="Arial" w:eastAsia="Arial" w:hAnsi="Arial" w:cs="Arial"/>
          <w:highlight w:val="white"/>
        </w:rPr>
        <w:t xml:space="preserve"> or telephone call.</w:t>
      </w:r>
    </w:p>
    <w:p w14:paraId="6F5E7AE7" w14:textId="77777777" w:rsidR="00C27F9A" w:rsidRDefault="00353AEA">
      <w:pPr>
        <w:rPr>
          <w:rFonts w:ascii="Arial" w:eastAsia="Arial" w:hAnsi="Arial" w:cs="Arial"/>
          <w:highlight w:val="white"/>
        </w:rPr>
      </w:pPr>
      <w:r>
        <w:rPr>
          <w:noProof/>
        </w:rPr>
        <mc:AlternateContent>
          <mc:Choice Requires="wps">
            <w:drawing>
              <wp:anchor distT="114300" distB="114300" distL="114300" distR="114300" simplePos="0" relativeHeight="251658240" behindDoc="0" locked="0" layoutInCell="1" hidden="0" allowOverlap="1" wp14:anchorId="3875DF98" wp14:editId="1D0F8CFB">
                <wp:simplePos x="0" y="0"/>
                <wp:positionH relativeFrom="column">
                  <wp:posOffset>2876550</wp:posOffset>
                </wp:positionH>
                <wp:positionV relativeFrom="paragraph">
                  <wp:posOffset>168510</wp:posOffset>
                </wp:positionV>
                <wp:extent cx="457200" cy="762000"/>
                <wp:effectExtent l="0" t="0" r="0" b="0"/>
                <wp:wrapNone/>
                <wp:docPr id="2070540468" name="Arrow: Down 2070540468"/>
                <wp:cNvGraphicFramePr/>
                <a:graphic xmlns:a="http://schemas.openxmlformats.org/drawingml/2006/main">
                  <a:graphicData uri="http://schemas.microsoft.com/office/word/2010/wordprocessingShape">
                    <wps:wsp>
                      <wps:cNvSpPr/>
                      <wps:spPr>
                        <a:xfrm>
                          <a:off x="3591375" y="1032050"/>
                          <a:ext cx="438000" cy="7464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16EE80BB" w14:textId="77777777" w:rsidR="00C27F9A" w:rsidRDefault="00C27F9A">
                            <w:pPr>
                              <w:spacing w:after="0"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xmlns:a14="http://schemas.microsoft.com/office/drawing/2010/main" xmlns:pic="http://schemas.openxmlformats.org/drawingml/2006/picture" xmlns:a="http://schemas.openxmlformats.org/drawingml/2006/main">
            <w:pict>
              <v:shapetype id="_x0000_t67" coordsize="21600,21600" o:spt="67" adj="16200,5400" path="m0@0l@1@0@1,0@2,0@2@0,21600@0,10800,21600xe" w14:anchorId="3875DF98">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2070540468" style="position:absolute;margin-left:226.5pt;margin-top:13.25pt;width:36pt;height:60pt;z-index:251658240;visibility:visible;mso-wrap-style:square;mso-wrap-distance-left:9pt;mso-wrap-distance-top:9pt;mso-wrap-distance-right:9pt;mso-wrap-distance-bottom:9pt;mso-position-horizontal:absolute;mso-position-horizontal-relative:text;mso-position-vertical:absolute;mso-position-vertical-relative:text;v-text-anchor:middle" o:spid="_x0000_s1026" fillcolor="#cfe2f3" type="#_x0000_t67" adj="15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">
                <v:stroke joinstyle="round" startarrowwidth="narrow" startarrowlength="short" endarrowwidth="narrow" endarrowlength="short"/>
                <v:textbox inset="2.53958mm,2.53958mm,2.53958mm,2.53958mm">
                  <w:txbxContent>
                    <w:p w:rsidR="00C27F9A" w:rsidRDefault="00C27F9A" w14:paraId="16EE80BB" w14:textId="77777777">
                      <w:pPr>
                        <w:spacing w:after="0" w:line="240" w:lineRule="auto"/>
                        <w:jc w:val="center"/>
                        <w:textDirection w:val="btLr"/>
                      </w:pPr>
                    </w:p>
                  </w:txbxContent>
                </v:textbox>
              </v:shape>
            </w:pict>
          </mc:Fallback>
        </mc:AlternateContent>
      </w:r>
    </w:p>
    <w:p w14:paraId="169DE615" w14:textId="77777777" w:rsidR="00C27F9A" w:rsidRDefault="00C27F9A">
      <w:pPr>
        <w:rPr>
          <w:rFonts w:ascii="Arial" w:eastAsia="Arial" w:hAnsi="Arial" w:cs="Arial"/>
          <w:highlight w:val="white"/>
        </w:rPr>
      </w:pPr>
    </w:p>
    <w:p w14:paraId="42907857" w14:textId="77777777" w:rsidR="00C27F9A" w:rsidRDefault="00C27F9A">
      <w:pPr>
        <w:jc w:val="both"/>
        <w:rPr>
          <w:rFonts w:ascii="Arial" w:eastAsia="Arial" w:hAnsi="Arial" w:cs="Arial"/>
          <w:highlight w:val="white"/>
        </w:rPr>
      </w:pPr>
    </w:p>
    <w:p w14:paraId="3B656ABC" w14:textId="77777777" w:rsidR="00C27F9A" w:rsidRDefault="00C27F9A">
      <w:pPr>
        <w:jc w:val="both"/>
        <w:rPr>
          <w:rFonts w:ascii="Arial" w:eastAsia="Arial" w:hAnsi="Arial" w:cs="Arial"/>
          <w:highlight w:val="white"/>
        </w:rPr>
      </w:pPr>
    </w:p>
    <w:p w14:paraId="3CBC92ED" w14:textId="77777777" w:rsidR="00C27F9A" w:rsidRDefault="00353AEA">
      <w:pPr>
        <w:jc w:val="both"/>
        <w:rPr>
          <w:rFonts w:ascii="Arial" w:eastAsia="Arial" w:hAnsi="Arial" w:cs="Arial"/>
          <w:highlight w:val="white"/>
        </w:rPr>
      </w:pPr>
      <w:r>
        <w:rPr>
          <w:rFonts w:ascii="Arial" w:eastAsia="Arial" w:hAnsi="Arial" w:cs="Arial"/>
          <w:b/>
          <w:bCs/>
          <w:highlight w:val="white"/>
          <w:u w:val="single"/>
        </w:rPr>
        <w:t>Stage 2</w:t>
      </w:r>
      <w:r>
        <w:rPr>
          <w:rFonts w:ascii="Arial" w:eastAsia="Arial" w:hAnsi="Arial" w:cs="Arial"/>
          <w:b/>
          <w:bCs/>
          <w:highlight w:val="white"/>
        </w:rPr>
        <w:t>:</w:t>
      </w:r>
      <w:r>
        <w:rPr>
          <w:rFonts w:ascii="Arial" w:eastAsia="Arial" w:hAnsi="Arial" w:cs="Arial"/>
          <w:highlight w:val="white"/>
        </w:rPr>
        <w:t xml:space="preserve"> If a child is absent for a second consecutive day, this absence will be followed up by a phone call to the priority contact within our Management Information System, ARBOR. If direct contact cannot be made, a voicemail will be left if this is permissible.</w:t>
      </w:r>
    </w:p>
    <w:bookmarkStart w:id="11" w:name="_heading=h.n10fr8ijsvda" w:colFirst="0" w:colLast="0"/>
    <w:bookmarkEnd w:id="11"/>
    <w:p w14:paraId="295D65C4" w14:textId="77777777" w:rsidR="00C27F9A" w:rsidRDefault="00353AEA">
      <w:pPr>
        <w:pStyle w:val="Heading1"/>
        <w:rPr>
          <w:rFonts w:ascii="Arial" w:eastAsia="Arial" w:hAnsi="Arial" w:cs="Arial"/>
          <w:b/>
          <w:bCs/>
          <w:sz w:val="22"/>
          <w:szCs w:val="22"/>
          <w:shd w:val="clear" w:color="auto" w:fill="FCE5CD"/>
        </w:rPr>
      </w:pPr>
      <w:r>
        <w:rPr>
          <w:noProof/>
        </w:rPr>
        <mc:AlternateContent>
          <mc:Choice Requires="wps">
            <w:drawing>
              <wp:anchor distT="114300" distB="114300" distL="114300" distR="114300" simplePos="0" relativeHeight="251659264" behindDoc="0" locked="0" layoutInCell="1" hidden="0" allowOverlap="1" wp14:anchorId="78A04CF3" wp14:editId="38B50954">
                <wp:simplePos x="0" y="0"/>
                <wp:positionH relativeFrom="column">
                  <wp:posOffset>2876550</wp:posOffset>
                </wp:positionH>
                <wp:positionV relativeFrom="paragraph">
                  <wp:posOffset>166084</wp:posOffset>
                </wp:positionV>
                <wp:extent cx="457200" cy="762000"/>
                <wp:effectExtent l="0" t="0" r="0" b="0"/>
                <wp:wrapNone/>
                <wp:docPr id="2070540449" name="Arrow: Down 2070540449"/>
                <wp:cNvGraphicFramePr/>
                <a:graphic xmlns:a="http://schemas.openxmlformats.org/drawingml/2006/main">
                  <a:graphicData uri="http://schemas.microsoft.com/office/word/2010/wordprocessingShape">
                    <wps:wsp>
                      <wps:cNvSpPr/>
                      <wps:spPr>
                        <a:xfrm>
                          <a:off x="3591375" y="1032050"/>
                          <a:ext cx="438000" cy="7464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18DE514E" w14:textId="77777777" w:rsidR="00C27F9A" w:rsidRDefault="00C27F9A">
                            <w:pPr>
                              <w:spacing w:after="0"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xmlns:a14="http://schemas.microsoft.com/office/drawing/2010/main" xmlns:pic="http://schemas.openxmlformats.org/drawingml/2006/picture" xmlns:a="http://schemas.openxmlformats.org/drawingml/2006/main">
            <w:pict>
              <v:shape id="Arrow: Down 2070540449" style="position:absolute;margin-left:226.5pt;margin-top:13.1pt;width:36pt;height:60pt;z-index:251659264;visibility:visible;mso-wrap-style:square;mso-wrap-distance-left:9pt;mso-wrap-distance-top:9pt;mso-wrap-distance-right:9pt;mso-wrap-distance-bottom:9pt;mso-position-horizontal:absolute;mso-position-horizontal-relative:text;mso-position-vertical:absolute;mso-position-vertical-relative:text;v-text-anchor:middle" o:spid="_x0000_s1027" fillcolor="#cfe2f3" type="#_x0000_t67" adj="15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" w14:anchorId="78A04CF3">
                <v:stroke joinstyle="round" startarrowwidth="narrow" startarrowlength="short" endarrowwidth="narrow" endarrowlength="short"/>
                <v:textbox inset="2.53958mm,2.53958mm,2.53958mm,2.53958mm">
                  <w:txbxContent>
                    <w:p w:rsidR="00C27F9A" w:rsidRDefault="00C27F9A" w14:paraId="18DE514E" w14:textId="77777777">
                      <w:pPr>
                        <w:spacing w:after="0" w:line="240" w:lineRule="auto"/>
                        <w:jc w:val="center"/>
                        <w:textDirection w:val="btLr"/>
                      </w:pPr>
                    </w:p>
                  </w:txbxContent>
                </v:textbox>
              </v:shape>
            </w:pict>
          </mc:Fallback>
        </mc:AlternateContent>
      </w:r>
    </w:p>
    <w:p w14:paraId="7F15D79B" w14:textId="77777777" w:rsidR="00C27F9A" w:rsidRDefault="00C27F9A">
      <w:pPr>
        <w:pStyle w:val="Heading1"/>
        <w:rPr>
          <w:rFonts w:ascii="Arial" w:eastAsia="Arial" w:hAnsi="Arial" w:cs="Arial"/>
          <w:b/>
          <w:bCs/>
          <w:sz w:val="22"/>
          <w:szCs w:val="22"/>
          <w:shd w:val="clear" w:color="auto" w:fill="FCE5CD"/>
        </w:rPr>
      </w:pPr>
      <w:bookmarkStart w:id="12" w:name="_heading=h.hkd61fv7momk" w:colFirst="0" w:colLast="0"/>
      <w:bookmarkEnd w:id="12"/>
    </w:p>
    <w:p w14:paraId="03FD597C" w14:textId="77777777" w:rsidR="00C27F9A" w:rsidRDefault="00C27F9A">
      <w:pPr>
        <w:pStyle w:val="Heading1"/>
        <w:rPr>
          <w:rFonts w:ascii="Arial" w:eastAsia="Arial" w:hAnsi="Arial" w:cs="Arial"/>
          <w:b/>
          <w:bCs/>
          <w:color w:val="000000"/>
          <w:sz w:val="22"/>
          <w:szCs w:val="22"/>
          <w:shd w:val="clear" w:color="auto" w:fill="FCE5CD"/>
        </w:rPr>
      </w:pPr>
      <w:bookmarkStart w:id="13" w:name="_heading=h.iwfw7t66qk1g" w:colFirst="0" w:colLast="0"/>
      <w:bookmarkEnd w:id="13"/>
    </w:p>
    <w:p w14:paraId="295EAD69" w14:textId="77777777" w:rsidR="00C27F9A" w:rsidRDefault="00353AEA">
      <w:pPr>
        <w:pStyle w:val="Heading1"/>
        <w:rPr>
          <w:rFonts w:ascii="Arial" w:eastAsia="Arial" w:hAnsi="Arial" w:cs="Arial"/>
          <w:b/>
          <w:bCs/>
          <w:color w:val="000000"/>
          <w:sz w:val="22"/>
          <w:szCs w:val="22"/>
          <w:highlight w:val="white"/>
        </w:rPr>
      </w:pPr>
      <w:bookmarkStart w:id="14" w:name="_heading=h.gg29j5r7igyg" w:colFirst="0" w:colLast="0"/>
      <w:bookmarkEnd w:id="14"/>
      <w:r>
        <w:rPr>
          <w:rFonts w:ascii="Arial" w:eastAsia="Arial" w:hAnsi="Arial" w:cs="Arial"/>
          <w:b/>
          <w:bCs/>
          <w:color w:val="000000"/>
          <w:sz w:val="22"/>
          <w:szCs w:val="22"/>
          <w:highlight w:val="white"/>
          <w:u w:val="single"/>
        </w:rPr>
        <w:t>Stage 3</w:t>
      </w:r>
      <w:r>
        <w:rPr>
          <w:rFonts w:ascii="Arial" w:eastAsia="Arial" w:hAnsi="Arial" w:cs="Arial"/>
          <w:b/>
          <w:bCs/>
          <w:color w:val="000000"/>
          <w:sz w:val="22"/>
          <w:szCs w:val="22"/>
          <w:highlight w:val="white"/>
        </w:rPr>
        <w:t>: If continuous absence reaches four school days, the Attendance Team will determine the most appropriate and efficient course of action. These actions can broadly be divided into three categories which, on occasion, may overlap:</w:t>
      </w:r>
    </w:p>
    <w:p w14:paraId="302F53F0" w14:textId="77777777" w:rsidR="00C27F9A" w:rsidRDefault="00C27F9A">
      <w:pPr>
        <w:rPr>
          <w:rFonts w:ascii="Arial" w:eastAsia="Arial" w:hAnsi="Arial" w:cs="Arial"/>
          <w:highlight w:val="white"/>
        </w:rPr>
      </w:pPr>
    </w:p>
    <w:p w14:paraId="22B3D9E8" w14:textId="77777777" w:rsidR="00C27F9A" w:rsidRDefault="00353AEA">
      <w:pPr>
        <w:numPr>
          <w:ilvl w:val="0"/>
          <w:numId w:val="14"/>
        </w:numPr>
        <w:spacing w:after="0"/>
        <w:jc w:val="both"/>
        <w:rPr>
          <w:rFonts w:ascii="Arial" w:eastAsia="Arial" w:hAnsi="Arial" w:cs="Arial"/>
          <w:highlight w:val="white"/>
        </w:rPr>
      </w:pPr>
      <w:r>
        <w:rPr>
          <w:rFonts w:ascii="Arial" w:eastAsia="Arial" w:hAnsi="Arial" w:cs="Arial"/>
          <w:highlight w:val="white"/>
        </w:rPr>
        <w:t xml:space="preserve">Secure a </w:t>
      </w:r>
      <w:r>
        <w:rPr>
          <w:rFonts w:ascii="Arial" w:eastAsia="Arial" w:hAnsi="Arial" w:cs="Arial"/>
          <w:b/>
          <w:bCs/>
          <w:highlight w:val="white"/>
        </w:rPr>
        <w:t>planned attendance conversation with parent(s)/carer(s)</w:t>
      </w:r>
      <w:r>
        <w:rPr>
          <w:rFonts w:ascii="Arial" w:eastAsia="Arial" w:hAnsi="Arial" w:cs="Arial"/>
          <w:highlight w:val="white"/>
        </w:rPr>
        <w:t>. These can either be in -person or online. If an online meeting is arranged, it is our expectation that the child will be seen online and is able to speak if staff ask any questions.</w:t>
      </w:r>
    </w:p>
    <w:p w14:paraId="68BB6A34" w14:textId="3DA85AD7" w:rsidR="00C27F9A" w:rsidRDefault="00353AEA">
      <w:pPr>
        <w:numPr>
          <w:ilvl w:val="0"/>
          <w:numId w:val="14"/>
        </w:numPr>
        <w:spacing w:after="0"/>
        <w:jc w:val="both"/>
        <w:rPr>
          <w:rFonts w:ascii="Arial" w:eastAsia="Arial" w:hAnsi="Arial" w:cs="Arial"/>
          <w:highlight w:val="white"/>
        </w:rPr>
      </w:pPr>
      <w:r>
        <w:rPr>
          <w:rFonts w:ascii="Arial" w:eastAsia="Arial" w:hAnsi="Arial" w:cs="Arial"/>
          <w:b/>
          <w:bCs/>
          <w:highlight w:val="white"/>
        </w:rPr>
        <w:t>Plan a home visit within five days</w:t>
      </w:r>
      <w:r>
        <w:rPr>
          <w:rFonts w:ascii="Arial" w:eastAsia="Arial" w:hAnsi="Arial" w:cs="Arial"/>
          <w:highlight w:val="white"/>
        </w:rPr>
        <w:t>. These visits may be planned or ‘cold calls</w:t>
      </w:r>
      <w:r w:rsidR="00F359BA">
        <w:rPr>
          <w:rFonts w:ascii="Arial" w:eastAsia="Arial" w:hAnsi="Arial" w:cs="Arial"/>
          <w:highlight w:val="white"/>
        </w:rPr>
        <w:t>.’</w:t>
      </w:r>
      <w:r>
        <w:rPr>
          <w:rFonts w:ascii="Arial" w:eastAsia="Arial" w:hAnsi="Arial" w:cs="Arial"/>
          <w:highlight w:val="white"/>
        </w:rPr>
        <w:t xml:space="preserve"> However, a note of the visit will always be left at the address should there be no response.</w:t>
      </w:r>
    </w:p>
    <w:p w14:paraId="78E62D52" w14:textId="3DCF066B" w:rsidR="00C27F9A" w:rsidRDefault="00353AEA">
      <w:pPr>
        <w:numPr>
          <w:ilvl w:val="0"/>
          <w:numId w:val="14"/>
        </w:numPr>
        <w:jc w:val="both"/>
        <w:rPr>
          <w:rFonts w:ascii="Arial" w:eastAsia="Arial" w:hAnsi="Arial" w:cs="Arial"/>
          <w:highlight w:val="white"/>
        </w:rPr>
      </w:pPr>
      <w:r>
        <w:rPr>
          <w:rFonts w:ascii="Arial" w:eastAsia="Arial" w:hAnsi="Arial" w:cs="Arial"/>
          <w:b/>
          <w:bCs/>
          <w:highlight w:val="white"/>
        </w:rPr>
        <w:t>Refer to external agencies</w:t>
      </w:r>
      <w:r>
        <w:rPr>
          <w:rFonts w:ascii="Arial" w:eastAsia="Arial" w:hAnsi="Arial" w:cs="Arial"/>
          <w:highlight w:val="white"/>
        </w:rPr>
        <w:t xml:space="preserve">. This may occur if the child and family are already working with external support. </w:t>
      </w:r>
      <w:r w:rsidR="00D777CF">
        <w:rPr>
          <w:rFonts w:ascii="Arial" w:eastAsia="Arial" w:hAnsi="Arial" w:cs="Arial"/>
          <w:highlight w:val="white"/>
        </w:rPr>
        <w:t>Otherwise,</w:t>
      </w:r>
      <w:r>
        <w:rPr>
          <w:rFonts w:ascii="Arial" w:eastAsia="Arial" w:hAnsi="Arial" w:cs="Arial"/>
          <w:highlight w:val="white"/>
        </w:rPr>
        <w:t xml:space="preserve"> advice may be sought, or a referral may be made, if staff are concerned about the safety of the child.</w:t>
      </w:r>
    </w:p>
    <w:p w14:paraId="574D32AB" w14:textId="4A35FA75" w:rsidR="00D777CF" w:rsidRDefault="00D777CF">
      <w:pPr>
        <w:jc w:val="both"/>
        <w:rPr>
          <w:rFonts w:ascii="Arial" w:eastAsia="Arial" w:hAnsi="Arial" w:cs="Arial"/>
          <w:b/>
          <w:bCs/>
          <w:highlight w:val="white"/>
          <w:u w:val="single"/>
        </w:rPr>
      </w:pPr>
      <w:r>
        <w:rPr>
          <w:noProof/>
        </w:rPr>
        <mc:AlternateContent>
          <mc:Choice Requires="wps">
            <w:drawing>
              <wp:anchor distT="114300" distB="114300" distL="114300" distR="114300" simplePos="0" relativeHeight="251717632" behindDoc="0" locked="0" layoutInCell="1" hidden="0" allowOverlap="1" wp14:anchorId="242C4A25" wp14:editId="2A95930E">
                <wp:simplePos x="0" y="0"/>
                <wp:positionH relativeFrom="column">
                  <wp:posOffset>2867025</wp:posOffset>
                </wp:positionH>
                <wp:positionV relativeFrom="paragraph">
                  <wp:posOffset>6985</wp:posOffset>
                </wp:positionV>
                <wp:extent cx="457200" cy="762000"/>
                <wp:effectExtent l="0" t="0" r="0" b="0"/>
                <wp:wrapNone/>
                <wp:docPr id="405313223" name="Arrow: Down 405313223"/>
                <wp:cNvGraphicFramePr/>
                <a:graphic xmlns:a="http://schemas.openxmlformats.org/drawingml/2006/main">
                  <a:graphicData uri="http://schemas.microsoft.com/office/word/2010/wordprocessingShape">
                    <wps:wsp>
                      <wps:cNvSpPr/>
                      <wps:spPr>
                        <a:xfrm>
                          <a:off x="0" y="0"/>
                          <a:ext cx="457200" cy="7620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339EE7D7" w14:textId="77777777" w:rsidR="00D777CF" w:rsidRDefault="00D777CF" w:rsidP="00D777CF">
                            <w:pPr>
                              <w:spacing w:after="0"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xmlns:a14="http://schemas.microsoft.com/office/drawing/2010/main" xmlns:pic="http://schemas.openxmlformats.org/drawingml/2006/picture" xmlns:a="http://schemas.openxmlformats.org/drawingml/2006/main">
            <w:pict>
              <v:shape id="Arrow: Down 405313223" style="position:absolute;left:0;text-align:left;margin-left:225.75pt;margin-top:.55pt;width:36pt;height:60pt;z-index:251717632;visibility:visible;mso-wrap-style:square;mso-wrap-distance-left:9pt;mso-wrap-distance-top:9pt;mso-wrap-distance-right:9pt;mso-wrap-distance-bottom:9pt;mso-position-horizontal:absolute;mso-position-horizontal-relative:text;mso-position-vertical:absolute;mso-position-vertical-relative:text;v-text-anchor:middle" o:spid="_x0000_s1028" fillcolor="#cfe2f3" type="#_x0000_t67" adj="1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" w14:anchorId="242C4A25">
                <v:stroke joinstyle="round" startarrowwidth="narrow" startarrowlength="short" endarrowwidth="narrow" endarrowlength="short"/>
                <v:textbox inset="2.53958mm,2.53958mm,2.53958mm,2.53958mm">
                  <w:txbxContent>
                    <w:p w:rsidR="00D777CF" w:rsidP="00D777CF" w:rsidRDefault="00D777CF" w14:paraId="339EE7D7" w14:textId="77777777">
                      <w:pPr>
                        <w:spacing w:after="0" w:line="240" w:lineRule="auto"/>
                        <w:jc w:val="center"/>
                        <w:textDirection w:val="btLr"/>
                      </w:pPr>
                    </w:p>
                  </w:txbxContent>
                </v:textbox>
              </v:shape>
            </w:pict>
          </mc:Fallback>
        </mc:AlternateContent>
      </w:r>
    </w:p>
    <w:p w14:paraId="04ED0E73" w14:textId="77777777" w:rsidR="00D777CF" w:rsidRDefault="00D777CF">
      <w:pPr>
        <w:jc w:val="both"/>
        <w:rPr>
          <w:rFonts w:ascii="Arial" w:eastAsia="Arial" w:hAnsi="Arial" w:cs="Arial"/>
          <w:b/>
          <w:bCs/>
          <w:highlight w:val="white"/>
          <w:u w:val="single"/>
        </w:rPr>
      </w:pPr>
    </w:p>
    <w:p w14:paraId="39BB423A" w14:textId="77777777" w:rsidR="00D777CF" w:rsidRDefault="00D777CF">
      <w:pPr>
        <w:jc w:val="both"/>
        <w:rPr>
          <w:rFonts w:ascii="Arial" w:eastAsia="Arial" w:hAnsi="Arial" w:cs="Arial"/>
          <w:b/>
          <w:bCs/>
          <w:highlight w:val="white"/>
          <w:u w:val="single"/>
        </w:rPr>
      </w:pPr>
    </w:p>
    <w:p w14:paraId="1AB7303F" w14:textId="77777777" w:rsidR="00D777CF" w:rsidRDefault="00D777CF">
      <w:pPr>
        <w:jc w:val="both"/>
        <w:rPr>
          <w:rFonts w:ascii="Arial" w:eastAsia="Arial" w:hAnsi="Arial" w:cs="Arial"/>
          <w:b/>
          <w:bCs/>
          <w:highlight w:val="white"/>
          <w:u w:val="single"/>
        </w:rPr>
      </w:pPr>
    </w:p>
    <w:p w14:paraId="31659A3A" w14:textId="4CAD52DE" w:rsidR="00C27F9A" w:rsidRDefault="00353AEA">
      <w:pPr>
        <w:jc w:val="both"/>
        <w:rPr>
          <w:rFonts w:ascii="Arial" w:eastAsia="Arial" w:hAnsi="Arial" w:cs="Arial"/>
          <w:highlight w:val="white"/>
        </w:rPr>
      </w:pPr>
      <w:r w:rsidRPr="73DD9C63">
        <w:rPr>
          <w:rFonts w:ascii="Arial" w:eastAsia="Arial" w:hAnsi="Arial" w:cs="Arial"/>
          <w:b/>
          <w:bCs/>
          <w:highlight w:val="white"/>
          <w:u w:val="single"/>
        </w:rPr>
        <w:t>Stage 4</w:t>
      </w:r>
      <w:r w:rsidRPr="73DD9C63">
        <w:rPr>
          <w:rFonts w:ascii="Arial" w:eastAsia="Arial" w:hAnsi="Arial" w:cs="Arial"/>
          <w:highlight w:val="white"/>
        </w:rPr>
        <w:t xml:space="preserve">: At the continuous absence threshold of ten school days, </w:t>
      </w:r>
      <w:r w:rsidR="43A24C8C" w:rsidRPr="73DD9C63">
        <w:rPr>
          <w:rFonts w:ascii="Arial" w:eastAsia="Arial" w:hAnsi="Arial" w:cs="Arial"/>
          <w:highlight w:val="white"/>
        </w:rPr>
        <w:t>the</w:t>
      </w:r>
      <w:r w:rsidRPr="73DD9C63">
        <w:rPr>
          <w:rFonts w:ascii="Arial" w:eastAsia="Arial" w:hAnsi="Arial" w:cs="Arial"/>
          <w:highlight w:val="white"/>
        </w:rPr>
        <w:t xml:space="preserve"> school will record a child’s absence on the DORSET ACE platform. At this stage, the school may ask the Local Authority to intervene.</w:t>
      </w:r>
    </w:p>
    <w:p w14:paraId="21DA6B3A" w14:textId="77777777" w:rsidR="00C27F9A" w:rsidRDefault="00C27F9A">
      <w:pPr>
        <w:jc w:val="both"/>
        <w:rPr>
          <w:rFonts w:ascii="Arial" w:eastAsia="Arial" w:hAnsi="Arial" w:cs="Arial"/>
          <w:shd w:val="clear" w:color="auto" w:fill="FCE5CD"/>
        </w:rPr>
      </w:pPr>
    </w:p>
    <w:p w14:paraId="6631BB37" w14:textId="77777777" w:rsidR="00D777CF" w:rsidRDefault="00D777CF">
      <w:pPr>
        <w:jc w:val="both"/>
        <w:rPr>
          <w:rFonts w:ascii="Arial" w:eastAsia="Arial" w:hAnsi="Arial" w:cs="Arial"/>
          <w:highlight w:val="white"/>
        </w:rPr>
      </w:pPr>
    </w:p>
    <w:p w14:paraId="0CBF1370" w14:textId="77777777" w:rsidR="00D777CF" w:rsidRDefault="00D777CF">
      <w:pPr>
        <w:jc w:val="both"/>
        <w:rPr>
          <w:rFonts w:ascii="Arial" w:eastAsia="Arial" w:hAnsi="Arial" w:cs="Arial"/>
          <w:highlight w:val="white"/>
        </w:rPr>
      </w:pPr>
    </w:p>
    <w:p w14:paraId="168E64CD" w14:textId="77777777" w:rsidR="00D777CF" w:rsidRDefault="00D777CF">
      <w:pPr>
        <w:jc w:val="both"/>
        <w:rPr>
          <w:rFonts w:ascii="Arial" w:eastAsia="Arial" w:hAnsi="Arial" w:cs="Arial"/>
          <w:highlight w:val="white"/>
        </w:rPr>
      </w:pPr>
    </w:p>
    <w:p w14:paraId="5FE3A324" w14:textId="77777777" w:rsidR="00D777CF" w:rsidRDefault="00D777CF">
      <w:pPr>
        <w:jc w:val="both"/>
        <w:rPr>
          <w:rFonts w:ascii="Arial" w:eastAsia="Arial" w:hAnsi="Arial" w:cs="Arial"/>
          <w:highlight w:val="white"/>
        </w:rPr>
      </w:pPr>
    </w:p>
    <w:p w14:paraId="485750B1" w14:textId="77777777" w:rsidR="00D777CF" w:rsidRDefault="00D777CF">
      <w:pPr>
        <w:jc w:val="both"/>
        <w:rPr>
          <w:rFonts w:ascii="Arial" w:eastAsia="Arial" w:hAnsi="Arial" w:cs="Arial"/>
          <w:highlight w:val="white"/>
        </w:rPr>
      </w:pPr>
    </w:p>
    <w:p w14:paraId="4429A79C" w14:textId="77777777" w:rsidR="00D777CF" w:rsidRDefault="00D777CF">
      <w:pPr>
        <w:jc w:val="both"/>
        <w:rPr>
          <w:rFonts w:ascii="Arial" w:eastAsia="Arial" w:hAnsi="Arial" w:cs="Arial"/>
          <w:highlight w:val="white"/>
        </w:rPr>
      </w:pPr>
    </w:p>
    <w:p w14:paraId="535066D6" w14:textId="6A793C81" w:rsidR="00C27F9A" w:rsidRDefault="00353AEA">
      <w:pPr>
        <w:jc w:val="both"/>
        <w:rPr>
          <w:rFonts w:ascii="Arial" w:eastAsia="Arial" w:hAnsi="Arial" w:cs="Arial"/>
          <w:highlight w:val="white"/>
        </w:rPr>
      </w:pPr>
      <w:r>
        <w:rPr>
          <w:rFonts w:ascii="Arial" w:eastAsia="Arial" w:hAnsi="Arial" w:cs="Arial"/>
          <w:highlight w:val="white"/>
        </w:rPr>
        <w:t xml:space="preserve">Internally, each member of the </w:t>
      </w:r>
      <w:r w:rsidRPr="002433D4">
        <w:rPr>
          <w:rFonts w:ascii="Arial" w:eastAsia="Arial" w:hAnsi="Arial" w:cs="Arial"/>
          <w:b/>
          <w:bCs/>
          <w:highlight w:val="white"/>
        </w:rPr>
        <w:t>attendance team</w:t>
      </w:r>
      <w:r>
        <w:rPr>
          <w:rFonts w:ascii="Arial" w:eastAsia="Arial" w:hAnsi="Arial" w:cs="Arial"/>
          <w:highlight w:val="white"/>
        </w:rPr>
        <w:t xml:space="preserve"> has a </w:t>
      </w:r>
      <w:r w:rsidRPr="002433D4">
        <w:rPr>
          <w:rFonts w:ascii="Arial" w:eastAsia="Arial" w:hAnsi="Arial" w:cs="Arial"/>
          <w:b/>
          <w:bCs/>
          <w:highlight w:val="white"/>
        </w:rPr>
        <w:t>specific responsibility</w:t>
      </w:r>
      <w:r>
        <w:rPr>
          <w:rFonts w:ascii="Arial" w:eastAsia="Arial" w:hAnsi="Arial" w:cs="Arial"/>
          <w:highlight w:val="white"/>
        </w:rPr>
        <w:t xml:space="preserve"> when a student is missing from education from the first day of absence. The following flow chart shows this:</w:t>
      </w:r>
    </w:p>
    <w:p w14:paraId="419A85E5" w14:textId="4812FEE6" w:rsidR="00C27F9A" w:rsidRDefault="002433D4">
      <w:pPr>
        <w:jc w:val="both"/>
        <w:rPr>
          <w:rFonts w:ascii="Arial" w:eastAsia="Arial" w:hAnsi="Arial" w:cs="Arial"/>
          <w:highlight w:val="white"/>
        </w:rPr>
      </w:pPr>
      <w:r>
        <w:rPr>
          <w:noProof/>
        </w:rPr>
        <w:drawing>
          <wp:anchor distT="114300" distB="114300" distL="114300" distR="114300" simplePos="0" relativeHeight="251660288" behindDoc="0" locked="0" layoutInCell="1" hidden="0" allowOverlap="1" wp14:anchorId="1433A985" wp14:editId="5FADD850">
            <wp:simplePos x="0" y="0"/>
            <wp:positionH relativeFrom="column">
              <wp:posOffset>190500</wp:posOffset>
            </wp:positionH>
            <wp:positionV relativeFrom="paragraph">
              <wp:posOffset>657860</wp:posOffset>
            </wp:positionV>
            <wp:extent cx="5933440" cy="6971094"/>
            <wp:effectExtent l="0" t="0" r="0" b="1270"/>
            <wp:wrapNone/>
            <wp:docPr id="20705404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34113" cy="6971885"/>
                    </a:xfrm>
                    <a:prstGeom prst="rect">
                      <a:avLst/>
                    </a:prstGeom>
                    <a:ln/>
                  </pic:spPr>
                </pic:pic>
              </a:graphicData>
            </a:graphic>
            <wp14:sizeRelH relativeFrom="margin">
              <wp14:pctWidth>0</wp14:pctWidth>
            </wp14:sizeRelH>
            <wp14:sizeRelV relativeFrom="margin">
              <wp14:pctHeight>0</wp14:pctHeight>
            </wp14:sizeRelV>
          </wp:anchor>
        </w:drawing>
      </w:r>
    </w:p>
    <w:p w14:paraId="06B8C44D" w14:textId="77777777" w:rsidR="002433D4" w:rsidRDefault="002433D4">
      <w:pPr>
        <w:jc w:val="both"/>
        <w:rPr>
          <w:rFonts w:ascii="Arial" w:eastAsia="Arial" w:hAnsi="Arial" w:cs="Arial"/>
          <w:highlight w:val="white"/>
        </w:rPr>
        <w:sectPr w:rsidR="002433D4">
          <w:pgSz w:w="11906" w:h="16838"/>
          <w:pgMar w:top="720" w:right="720" w:bottom="720" w:left="720" w:header="708" w:footer="708" w:gutter="0"/>
          <w:cols w:space="720"/>
        </w:sectPr>
      </w:pPr>
    </w:p>
    <w:p w14:paraId="797506CA" w14:textId="77777777" w:rsidR="00C27F9A" w:rsidRDefault="00353AEA">
      <w:pPr>
        <w:pStyle w:val="Heading1"/>
        <w:rPr>
          <w:rFonts w:ascii="Arial" w:eastAsia="Arial" w:hAnsi="Arial" w:cs="Arial"/>
          <w:b/>
          <w:bCs/>
          <w:sz w:val="22"/>
          <w:szCs w:val="22"/>
          <w:u w:val="single"/>
        </w:rPr>
      </w:pPr>
      <w:bookmarkStart w:id="15" w:name="_heading=h.bkqtji9rwyph" w:colFirst="0" w:colLast="0"/>
      <w:bookmarkStart w:id="16" w:name="_heading=h.u9u25a5df6g7" w:colFirst="0" w:colLast="0"/>
      <w:bookmarkEnd w:id="15"/>
      <w:bookmarkEnd w:id="16"/>
      <w:r>
        <w:rPr>
          <w:rFonts w:ascii="Arial" w:eastAsia="Arial" w:hAnsi="Arial" w:cs="Arial"/>
          <w:b/>
          <w:bCs/>
          <w:sz w:val="22"/>
          <w:szCs w:val="22"/>
          <w:u w:val="single"/>
        </w:rPr>
        <w:lastRenderedPageBreak/>
        <w:t>Attendance Legal Intervention</w:t>
      </w:r>
    </w:p>
    <w:p w14:paraId="199266B3" w14:textId="77777777" w:rsidR="00C27F9A" w:rsidRDefault="00C27F9A"/>
    <w:p w14:paraId="207AA97C" w14:textId="77777777" w:rsidR="00C27F9A" w:rsidRDefault="00353AEA">
      <w:pPr>
        <w:jc w:val="both"/>
        <w:rPr>
          <w:rFonts w:ascii="Arial" w:eastAsia="Arial" w:hAnsi="Arial" w:cs="Arial"/>
        </w:rPr>
      </w:pPr>
      <w:r>
        <w:rPr>
          <w:rFonts w:ascii="Arial" w:eastAsia="Arial" w:hAnsi="Arial" w:cs="Arial"/>
        </w:rPr>
        <w:t>The school will collaborate with the local authority to ensure that an appropriate range of legal interventions are used if there is a requirement to enforce attendance. Any legal intervention that may be used must be effective in changing the behaviour of the parent(s)/carer(s)/family to ensure their child or children attend school. Possible interventions include:</w:t>
      </w:r>
    </w:p>
    <w:p w14:paraId="1CC4C654" w14:textId="77777777" w:rsidR="00C27F9A" w:rsidRDefault="00353AEA">
      <w:pPr>
        <w:numPr>
          <w:ilvl w:val="0"/>
          <w:numId w:val="2"/>
        </w:numPr>
        <w:spacing w:after="0"/>
        <w:jc w:val="both"/>
        <w:rPr>
          <w:rFonts w:ascii="Arial" w:eastAsia="Arial" w:hAnsi="Arial" w:cs="Arial"/>
        </w:rPr>
      </w:pPr>
      <w:r>
        <w:rPr>
          <w:rFonts w:ascii="Arial" w:eastAsia="Arial" w:hAnsi="Arial" w:cs="Arial"/>
        </w:rPr>
        <w:t>Attendance Contracts</w:t>
      </w:r>
    </w:p>
    <w:p w14:paraId="43F9348B" w14:textId="77777777" w:rsidR="00C27F9A" w:rsidRDefault="00353AEA">
      <w:pPr>
        <w:numPr>
          <w:ilvl w:val="0"/>
          <w:numId w:val="2"/>
        </w:numPr>
        <w:spacing w:after="0"/>
        <w:jc w:val="both"/>
        <w:rPr>
          <w:rFonts w:ascii="Arial" w:eastAsia="Arial" w:hAnsi="Arial" w:cs="Arial"/>
        </w:rPr>
      </w:pPr>
      <w:r>
        <w:rPr>
          <w:rFonts w:ascii="Arial" w:eastAsia="Arial" w:hAnsi="Arial" w:cs="Arial"/>
        </w:rPr>
        <w:t>Notice To Improve</w:t>
      </w:r>
    </w:p>
    <w:p w14:paraId="4A61A2E5" w14:textId="77777777" w:rsidR="00C27F9A" w:rsidRDefault="00353AEA">
      <w:pPr>
        <w:numPr>
          <w:ilvl w:val="0"/>
          <w:numId w:val="2"/>
        </w:numPr>
        <w:spacing w:after="0"/>
        <w:jc w:val="both"/>
        <w:rPr>
          <w:rFonts w:ascii="Arial" w:eastAsia="Arial" w:hAnsi="Arial" w:cs="Arial"/>
        </w:rPr>
      </w:pPr>
      <w:r>
        <w:rPr>
          <w:rFonts w:ascii="Arial" w:eastAsia="Arial" w:hAnsi="Arial" w:cs="Arial"/>
        </w:rPr>
        <w:t>Education Supervision Orders (ESOs)</w:t>
      </w:r>
    </w:p>
    <w:p w14:paraId="1EB30256" w14:textId="77777777" w:rsidR="00C27F9A" w:rsidRDefault="00353AEA">
      <w:pPr>
        <w:numPr>
          <w:ilvl w:val="0"/>
          <w:numId w:val="2"/>
        </w:numPr>
        <w:spacing w:after="0"/>
        <w:jc w:val="both"/>
        <w:rPr>
          <w:rFonts w:ascii="Arial" w:eastAsia="Arial" w:hAnsi="Arial" w:cs="Arial"/>
        </w:rPr>
      </w:pPr>
      <w:r>
        <w:rPr>
          <w:rFonts w:ascii="Arial" w:eastAsia="Arial" w:hAnsi="Arial" w:cs="Arial"/>
        </w:rPr>
        <w:t xml:space="preserve">Attendance Prosecution </w:t>
      </w:r>
    </w:p>
    <w:p w14:paraId="546D5A3C" w14:textId="77777777" w:rsidR="00C27F9A" w:rsidRDefault="00353AEA">
      <w:pPr>
        <w:numPr>
          <w:ilvl w:val="0"/>
          <w:numId w:val="2"/>
        </w:numPr>
        <w:spacing w:after="0"/>
        <w:jc w:val="both"/>
        <w:rPr>
          <w:rFonts w:ascii="Arial" w:eastAsia="Arial" w:hAnsi="Arial" w:cs="Arial"/>
        </w:rPr>
      </w:pPr>
      <w:r>
        <w:rPr>
          <w:rFonts w:ascii="Arial" w:eastAsia="Arial" w:hAnsi="Arial" w:cs="Arial"/>
        </w:rPr>
        <w:t>Parenting Orders</w:t>
      </w:r>
    </w:p>
    <w:p w14:paraId="022B8418" w14:textId="77777777" w:rsidR="00C27F9A" w:rsidRDefault="00353AEA">
      <w:pPr>
        <w:numPr>
          <w:ilvl w:val="0"/>
          <w:numId w:val="2"/>
        </w:numPr>
        <w:jc w:val="both"/>
        <w:rPr>
          <w:rFonts w:ascii="Arial" w:eastAsia="Arial" w:hAnsi="Arial" w:cs="Arial"/>
        </w:rPr>
      </w:pPr>
      <w:r>
        <w:rPr>
          <w:rFonts w:ascii="Arial" w:eastAsia="Arial" w:hAnsi="Arial" w:cs="Arial"/>
        </w:rPr>
        <w:t>Fixed Penalty Notices</w:t>
      </w:r>
    </w:p>
    <w:p w14:paraId="5A774D75" w14:textId="77777777" w:rsidR="00C27F9A" w:rsidRDefault="00C27F9A">
      <w:pPr>
        <w:pStyle w:val="Heading1"/>
        <w:rPr>
          <w:rFonts w:ascii="Arial" w:eastAsia="Arial" w:hAnsi="Arial" w:cs="Arial"/>
          <w:b/>
          <w:bCs/>
          <w:sz w:val="22"/>
          <w:szCs w:val="22"/>
          <w:u w:val="single"/>
        </w:rPr>
      </w:pPr>
      <w:bookmarkStart w:id="17" w:name="_heading=h.9t7z1xfrggae" w:colFirst="0" w:colLast="0"/>
      <w:bookmarkEnd w:id="17"/>
    </w:p>
    <w:p w14:paraId="2DE358F3" w14:textId="75D75FA4" w:rsidR="00C27F9A" w:rsidRDefault="00353AEA">
      <w:pPr>
        <w:pStyle w:val="Heading1"/>
        <w:rPr>
          <w:rFonts w:ascii="Arial" w:eastAsia="Arial" w:hAnsi="Arial" w:cs="Arial"/>
          <w:b/>
          <w:bCs/>
          <w:sz w:val="22"/>
          <w:szCs w:val="22"/>
          <w:u w:val="single"/>
        </w:rPr>
      </w:pPr>
      <w:bookmarkStart w:id="18" w:name="_heading=h.8qcsei7drrps" w:colFirst="0" w:colLast="0"/>
      <w:bookmarkEnd w:id="18"/>
      <w:r>
        <w:rPr>
          <w:rFonts w:ascii="Arial" w:eastAsia="Arial" w:hAnsi="Arial" w:cs="Arial"/>
          <w:b/>
          <w:bCs/>
          <w:sz w:val="22"/>
          <w:szCs w:val="22"/>
          <w:u w:val="single"/>
        </w:rPr>
        <w:t xml:space="preserve">Reduced (or part time) </w:t>
      </w:r>
      <w:r w:rsidR="002433D4">
        <w:rPr>
          <w:rFonts w:ascii="Arial" w:eastAsia="Arial" w:hAnsi="Arial" w:cs="Arial"/>
          <w:b/>
          <w:bCs/>
          <w:sz w:val="22"/>
          <w:szCs w:val="22"/>
          <w:u w:val="single"/>
        </w:rPr>
        <w:t>Timetables.</w:t>
      </w:r>
    </w:p>
    <w:p w14:paraId="05D82BC9" w14:textId="77777777" w:rsidR="00C27F9A" w:rsidRDefault="00C27F9A">
      <w:pPr>
        <w:pBdr>
          <w:top w:val="nil"/>
          <w:left w:val="nil"/>
          <w:bottom w:val="nil"/>
          <w:right w:val="nil"/>
          <w:between w:val="nil"/>
        </w:pBdr>
        <w:spacing w:after="0" w:line="240" w:lineRule="auto"/>
        <w:ind w:left="720"/>
        <w:rPr>
          <w:rFonts w:ascii="Arial" w:eastAsia="Arial" w:hAnsi="Arial" w:cs="Arial"/>
          <w:color w:val="000000"/>
        </w:rPr>
      </w:pPr>
    </w:p>
    <w:p w14:paraId="511478C3" w14:textId="77777777" w:rsidR="00C27F9A" w:rsidRDefault="00353AEA">
      <w:pPr>
        <w:spacing w:after="0" w:line="240" w:lineRule="auto"/>
        <w:jc w:val="both"/>
        <w:rPr>
          <w:rFonts w:ascii="Arial" w:eastAsia="Arial" w:hAnsi="Arial" w:cs="Arial"/>
          <w:color w:val="000000"/>
        </w:rPr>
      </w:pPr>
      <w:r>
        <w:rPr>
          <w:rFonts w:ascii="Arial" w:eastAsia="Arial" w:hAnsi="Arial" w:cs="Arial"/>
          <w:color w:val="000000"/>
        </w:rPr>
        <w:t xml:space="preserve">All students </w:t>
      </w:r>
      <w:proofErr w:type="gramStart"/>
      <w:r>
        <w:rPr>
          <w:rFonts w:ascii="Arial" w:eastAsia="Arial" w:hAnsi="Arial" w:cs="Arial"/>
          <w:color w:val="000000"/>
        </w:rPr>
        <w:t>of</w:t>
      </w:r>
      <w:proofErr w:type="gramEnd"/>
      <w:r>
        <w:rPr>
          <w:rFonts w:ascii="Arial" w:eastAsia="Arial" w:hAnsi="Arial" w:cs="Arial"/>
          <w:color w:val="000000"/>
        </w:rPr>
        <w:t xml:space="preserve"> compulsory school age are entitled to a full-time education. In very exceptional circumstances there may be a need for a temporary part-time timetable to meet a student’s individual needs. For example, where a medical condition prevents a student from attending full-time education and a part-time timetable is considered as part of a re-integration package. </w:t>
      </w:r>
    </w:p>
    <w:p w14:paraId="1969BA44" w14:textId="77777777" w:rsidR="00C27F9A" w:rsidRDefault="00C27F9A">
      <w:pPr>
        <w:spacing w:after="0" w:line="240" w:lineRule="auto"/>
        <w:rPr>
          <w:rFonts w:ascii="Arial" w:eastAsia="Arial" w:hAnsi="Arial" w:cs="Arial"/>
          <w:color w:val="000000"/>
        </w:rPr>
      </w:pPr>
    </w:p>
    <w:p w14:paraId="081B8BFD" w14:textId="77777777" w:rsidR="00C27F9A" w:rsidRDefault="00353AE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 part-time timetable will </w:t>
      </w:r>
      <w:r>
        <w:rPr>
          <w:rFonts w:ascii="Arial" w:eastAsia="Arial" w:hAnsi="Arial" w:cs="Arial"/>
          <w:b/>
          <w:bCs/>
          <w:color w:val="000000"/>
          <w:u w:val="single"/>
        </w:rPr>
        <w:t xml:space="preserve">not </w:t>
      </w:r>
      <w:r>
        <w:rPr>
          <w:rFonts w:ascii="Arial" w:eastAsia="Arial" w:hAnsi="Arial" w:cs="Arial"/>
          <w:color w:val="000000"/>
        </w:rPr>
        <w:t xml:space="preserve">be used to manage a student’s behaviour and will only be in place for the shortest time necessary. Any pastoral support programme or other agreement will have a time limit by which point the student is expected to attend full-time education, either at school or alternative provision. </w:t>
      </w:r>
    </w:p>
    <w:p w14:paraId="23D60EC0" w14:textId="77777777" w:rsidR="00C27F9A" w:rsidRDefault="00C27F9A">
      <w:pPr>
        <w:spacing w:after="0" w:line="240" w:lineRule="auto"/>
        <w:rPr>
          <w:rFonts w:ascii="Arial" w:eastAsia="Arial" w:hAnsi="Arial" w:cs="Arial"/>
          <w:b/>
          <w:bCs/>
          <w:color w:val="000000"/>
        </w:rPr>
      </w:pPr>
    </w:p>
    <w:p w14:paraId="6600AB2C" w14:textId="77777777" w:rsidR="00C27F9A" w:rsidRDefault="00353AEA">
      <w:pPr>
        <w:jc w:val="both"/>
        <w:rPr>
          <w:rFonts w:ascii="Arial" w:eastAsia="Arial" w:hAnsi="Arial" w:cs="Arial"/>
        </w:rPr>
      </w:pPr>
      <w:r>
        <w:rPr>
          <w:rFonts w:ascii="Arial" w:eastAsia="Arial" w:hAnsi="Arial" w:cs="Arial"/>
          <w:b/>
          <w:bCs/>
        </w:rPr>
        <w:t>Students on a part-time timetable are, by definition, not present at school for part of the week or day</w:t>
      </w:r>
      <w:r>
        <w:rPr>
          <w:rFonts w:ascii="Arial" w:eastAsia="Arial" w:hAnsi="Arial" w:cs="Arial"/>
        </w:rPr>
        <w:t xml:space="preserve">. They are also not attending approved educational activities and must therefore be absent. In agreeing to the part-time timetable, the school has agreed to the absence and will record it as authorised (see below). </w:t>
      </w:r>
    </w:p>
    <w:p w14:paraId="42B3A581" w14:textId="77777777" w:rsidR="00C27F9A" w:rsidRDefault="00353AEA">
      <w:pPr>
        <w:rPr>
          <w:rFonts w:ascii="Arial" w:eastAsia="Arial" w:hAnsi="Arial" w:cs="Arial"/>
        </w:rPr>
      </w:pPr>
      <w:r>
        <w:rPr>
          <w:rFonts w:ascii="Arial" w:eastAsia="Arial" w:hAnsi="Arial" w:cs="Arial"/>
        </w:rPr>
        <w:t>In agreeing to a part-time timetable, Dorset Studio School will:</w:t>
      </w:r>
    </w:p>
    <w:p w14:paraId="00E11CA2" w14:textId="77777777" w:rsidR="00C27F9A" w:rsidRDefault="00353AEA">
      <w:pPr>
        <w:numPr>
          <w:ilvl w:val="0"/>
          <w:numId w:val="6"/>
        </w:numPr>
        <w:pBdr>
          <w:top w:val="nil"/>
          <w:left w:val="nil"/>
          <w:bottom w:val="nil"/>
          <w:right w:val="nil"/>
          <w:between w:val="nil"/>
        </w:pBdr>
        <w:spacing w:after="0"/>
        <w:rPr>
          <w:rFonts w:ascii="Arial" w:eastAsia="Arial" w:hAnsi="Arial" w:cs="Arial"/>
        </w:rPr>
      </w:pPr>
      <w:r>
        <w:rPr>
          <w:rFonts w:ascii="Arial" w:eastAsia="Arial" w:hAnsi="Arial" w:cs="Arial"/>
          <w:color w:val="000000"/>
        </w:rPr>
        <w:t>Ensure parental consent.</w:t>
      </w:r>
    </w:p>
    <w:p w14:paraId="5714335D" w14:textId="77777777" w:rsidR="00C27F9A" w:rsidRDefault="00353AEA">
      <w:pPr>
        <w:numPr>
          <w:ilvl w:val="0"/>
          <w:numId w:val="6"/>
        </w:numPr>
        <w:pBdr>
          <w:top w:val="nil"/>
          <w:left w:val="nil"/>
          <w:bottom w:val="nil"/>
          <w:right w:val="nil"/>
          <w:between w:val="nil"/>
        </w:pBdr>
        <w:spacing w:after="0"/>
        <w:rPr>
          <w:rFonts w:ascii="Arial" w:eastAsia="Arial" w:hAnsi="Arial" w:cs="Arial"/>
        </w:rPr>
      </w:pPr>
      <w:r>
        <w:rPr>
          <w:rFonts w:ascii="Arial" w:eastAsia="Arial" w:hAnsi="Arial" w:cs="Arial"/>
          <w:color w:val="000000"/>
        </w:rPr>
        <w:t>Inform the local authority using the All Children in Education (ACE) system.</w:t>
      </w:r>
    </w:p>
    <w:p w14:paraId="3D035FB0" w14:textId="564A5493" w:rsidR="00C27F9A" w:rsidRDefault="00353AEA" w:rsidP="73DD9C63">
      <w:pPr>
        <w:numPr>
          <w:ilvl w:val="0"/>
          <w:numId w:val="6"/>
        </w:numPr>
        <w:pBdr>
          <w:top w:val="nil"/>
          <w:left w:val="nil"/>
          <w:bottom w:val="nil"/>
          <w:right w:val="nil"/>
          <w:between w:val="nil"/>
        </w:pBdr>
        <w:spacing w:after="0"/>
        <w:rPr>
          <w:rFonts w:ascii="Arial" w:eastAsia="Arial" w:hAnsi="Arial" w:cs="Arial"/>
        </w:rPr>
      </w:pPr>
      <w:r w:rsidRPr="73DD9C63">
        <w:rPr>
          <w:rFonts w:ascii="Arial" w:eastAsia="Arial" w:hAnsi="Arial" w:cs="Arial"/>
          <w:color w:val="000000" w:themeColor="text1"/>
        </w:rPr>
        <w:t xml:space="preserve">Record details including start date, reasons for part-time table, </w:t>
      </w:r>
      <w:r w:rsidR="00D777CF" w:rsidRPr="73DD9C63">
        <w:rPr>
          <w:rFonts w:ascii="Arial" w:eastAsia="Arial" w:hAnsi="Arial" w:cs="Arial"/>
          <w:color w:val="000000" w:themeColor="text1"/>
        </w:rPr>
        <w:t>objectives,</w:t>
      </w:r>
      <w:r w:rsidRPr="73DD9C63">
        <w:rPr>
          <w:rFonts w:ascii="Arial" w:eastAsia="Arial" w:hAnsi="Arial" w:cs="Arial"/>
          <w:color w:val="000000" w:themeColor="text1"/>
        </w:rPr>
        <w:t xml:space="preserve"> and details of hours. The school will set a date when the student is expected to return to </w:t>
      </w:r>
      <w:r w:rsidR="30FBB79D" w:rsidRPr="73DD9C63">
        <w:rPr>
          <w:rFonts w:ascii="Arial" w:eastAsia="Arial" w:hAnsi="Arial" w:cs="Arial"/>
          <w:color w:val="000000" w:themeColor="text1"/>
        </w:rPr>
        <w:t>full-time</w:t>
      </w:r>
      <w:r w:rsidRPr="73DD9C63">
        <w:rPr>
          <w:rFonts w:ascii="Arial" w:eastAsia="Arial" w:hAnsi="Arial" w:cs="Arial"/>
          <w:color w:val="000000" w:themeColor="text1"/>
        </w:rPr>
        <w:t xml:space="preserve"> education and set regular review dates.</w:t>
      </w:r>
    </w:p>
    <w:p w14:paraId="457AAD44" w14:textId="49FD2164" w:rsidR="00C27F9A" w:rsidRDefault="00353AEA" w:rsidP="73DD9C63">
      <w:pPr>
        <w:numPr>
          <w:ilvl w:val="0"/>
          <w:numId w:val="6"/>
        </w:numPr>
        <w:pBdr>
          <w:top w:val="nil"/>
          <w:left w:val="nil"/>
          <w:bottom w:val="nil"/>
          <w:right w:val="nil"/>
          <w:between w:val="nil"/>
        </w:pBdr>
        <w:spacing w:after="0"/>
      </w:pPr>
      <w:r w:rsidRPr="73DD9C63">
        <w:rPr>
          <w:rFonts w:ascii="Arial" w:eastAsia="Arial" w:hAnsi="Arial" w:cs="Arial"/>
          <w:color w:val="000000" w:themeColor="text1"/>
        </w:rPr>
        <w:t xml:space="preserve">Record attendance sessions as </w:t>
      </w:r>
      <w:r w:rsidRPr="73DD9C63">
        <w:rPr>
          <w:rFonts w:ascii="Arial" w:eastAsia="Arial" w:hAnsi="Arial" w:cs="Arial"/>
          <w:b/>
          <w:bCs/>
          <w:color w:val="000000" w:themeColor="text1"/>
        </w:rPr>
        <w:t xml:space="preserve">‘C2’ - </w:t>
      </w:r>
      <w:r w:rsidRPr="73DD9C63">
        <w:rPr>
          <w:rFonts w:ascii="Arial" w:eastAsia="Arial" w:hAnsi="Arial" w:cs="Arial"/>
          <w:b/>
          <w:bCs/>
          <w:i/>
          <w:iCs/>
          <w:color w:val="000000" w:themeColor="text1"/>
        </w:rPr>
        <w:t xml:space="preserve">Leave of absence for a compulsory school age student subject to a </w:t>
      </w:r>
      <w:r w:rsidR="35BE48AD" w:rsidRPr="73DD9C63">
        <w:rPr>
          <w:rFonts w:ascii="Arial" w:eastAsia="Arial" w:hAnsi="Arial" w:cs="Arial"/>
          <w:b/>
          <w:bCs/>
          <w:i/>
          <w:iCs/>
          <w:color w:val="000000" w:themeColor="text1"/>
        </w:rPr>
        <w:t>part-time</w:t>
      </w:r>
      <w:r w:rsidRPr="73DD9C63">
        <w:rPr>
          <w:rFonts w:ascii="Arial" w:eastAsia="Arial" w:hAnsi="Arial" w:cs="Arial"/>
          <w:b/>
          <w:bCs/>
          <w:i/>
          <w:iCs/>
          <w:color w:val="000000" w:themeColor="text1"/>
        </w:rPr>
        <w:t xml:space="preserve"> timetable.</w:t>
      </w:r>
    </w:p>
    <w:p w14:paraId="0E55EABD" w14:textId="71CDE73F" w:rsidR="00C27F9A" w:rsidRDefault="00353AEA" w:rsidP="73DD9C63">
      <w:pPr>
        <w:numPr>
          <w:ilvl w:val="0"/>
          <w:numId w:val="6"/>
        </w:numPr>
        <w:pBdr>
          <w:top w:val="nil"/>
          <w:left w:val="nil"/>
          <w:bottom w:val="nil"/>
          <w:right w:val="nil"/>
          <w:between w:val="nil"/>
        </w:pBdr>
        <w:spacing w:after="0"/>
        <w:rPr>
          <w:rFonts w:ascii="Arial" w:eastAsia="Arial" w:hAnsi="Arial" w:cs="Arial"/>
        </w:rPr>
      </w:pPr>
      <w:r w:rsidRPr="73DD9C63">
        <w:rPr>
          <w:rFonts w:ascii="Arial" w:eastAsia="Arial" w:hAnsi="Arial" w:cs="Arial"/>
          <w:color w:val="000000" w:themeColor="text1"/>
        </w:rPr>
        <w:t xml:space="preserve">Following reviews, the school will record details of the review and whether the </w:t>
      </w:r>
      <w:r w:rsidR="29AF7072" w:rsidRPr="73DD9C63">
        <w:rPr>
          <w:rFonts w:ascii="Arial" w:eastAsia="Arial" w:hAnsi="Arial" w:cs="Arial"/>
          <w:color w:val="000000" w:themeColor="text1"/>
        </w:rPr>
        <w:t>part-time</w:t>
      </w:r>
      <w:r w:rsidRPr="73DD9C63">
        <w:rPr>
          <w:rFonts w:ascii="Arial" w:eastAsia="Arial" w:hAnsi="Arial" w:cs="Arial"/>
          <w:color w:val="000000" w:themeColor="text1"/>
        </w:rPr>
        <w:t xml:space="preserve"> timetable has been extended or ended. </w:t>
      </w:r>
    </w:p>
    <w:p w14:paraId="111B10C1" w14:textId="660F423A" w:rsidR="00C27F9A" w:rsidRDefault="00353AEA" w:rsidP="73DD9C63">
      <w:pPr>
        <w:numPr>
          <w:ilvl w:val="0"/>
          <w:numId w:val="6"/>
        </w:numPr>
        <w:pBdr>
          <w:top w:val="nil"/>
          <w:left w:val="nil"/>
          <w:bottom w:val="nil"/>
          <w:right w:val="nil"/>
          <w:between w:val="nil"/>
        </w:pBdr>
        <w:rPr>
          <w:rFonts w:ascii="Arial" w:eastAsia="Arial" w:hAnsi="Arial" w:cs="Arial"/>
        </w:rPr>
      </w:pPr>
      <w:r w:rsidRPr="73DD9C63">
        <w:rPr>
          <w:rFonts w:ascii="Arial" w:eastAsia="Arial" w:hAnsi="Arial" w:cs="Arial"/>
          <w:color w:val="000000" w:themeColor="text1"/>
        </w:rPr>
        <w:t xml:space="preserve">If the </w:t>
      </w:r>
      <w:r w:rsidR="5DF80A03" w:rsidRPr="73DD9C63">
        <w:rPr>
          <w:rFonts w:ascii="Arial" w:eastAsia="Arial" w:hAnsi="Arial" w:cs="Arial"/>
          <w:color w:val="000000" w:themeColor="text1"/>
        </w:rPr>
        <w:t>part-time</w:t>
      </w:r>
      <w:r w:rsidRPr="73DD9C63">
        <w:rPr>
          <w:rFonts w:ascii="Arial" w:eastAsia="Arial" w:hAnsi="Arial" w:cs="Arial"/>
          <w:color w:val="000000" w:themeColor="text1"/>
        </w:rPr>
        <w:t xml:space="preserve"> timetable ends due to the child moving to another local authority or school (outside of normal transition points) then the school will record this with the local authority in the Off-Roll form.</w:t>
      </w:r>
    </w:p>
    <w:p w14:paraId="565E8983" w14:textId="77777777" w:rsidR="00C27F9A" w:rsidRDefault="00C27F9A">
      <w:pPr>
        <w:rPr>
          <w:rFonts w:ascii="Arial" w:eastAsia="Arial" w:hAnsi="Arial" w:cs="Arial"/>
        </w:rPr>
      </w:pPr>
    </w:p>
    <w:p w14:paraId="03CE58C9" w14:textId="77777777" w:rsidR="00C27F9A" w:rsidRDefault="00353AEA">
      <w:pPr>
        <w:pStyle w:val="Heading1"/>
        <w:rPr>
          <w:rFonts w:ascii="Arial" w:eastAsia="Arial" w:hAnsi="Arial" w:cs="Arial"/>
          <w:b/>
          <w:bCs/>
          <w:sz w:val="22"/>
          <w:szCs w:val="22"/>
          <w:u w:val="single"/>
        </w:rPr>
      </w:pPr>
      <w:bookmarkStart w:id="19" w:name="_heading=h.k6yfotusf0b8" w:colFirst="0" w:colLast="0"/>
      <w:bookmarkEnd w:id="19"/>
      <w:r>
        <w:rPr>
          <w:rFonts w:ascii="Arial" w:eastAsia="Arial" w:hAnsi="Arial" w:cs="Arial"/>
          <w:b/>
          <w:bCs/>
          <w:sz w:val="22"/>
          <w:szCs w:val="22"/>
          <w:u w:val="single"/>
        </w:rPr>
        <w:t>Flexi Schooling</w:t>
      </w:r>
    </w:p>
    <w:p w14:paraId="1E30C39B" w14:textId="77777777" w:rsidR="00C27F9A" w:rsidRDefault="00C27F9A">
      <w:pPr>
        <w:rPr>
          <w:rFonts w:ascii="Arial" w:eastAsia="Arial" w:hAnsi="Arial" w:cs="Arial"/>
        </w:rPr>
      </w:pPr>
    </w:p>
    <w:p w14:paraId="4FCCC7B5" w14:textId="25ABB7B0" w:rsidR="00C27F9A" w:rsidRDefault="00353AEA">
      <w:pPr>
        <w:jc w:val="both"/>
        <w:rPr>
          <w:rFonts w:ascii="Arial" w:eastAsia="Arial" w:hAnsi="Arial" w:cs="Arial"/>
        </w:rPr>
      </w:pPr>
      <w:r>
        <w:rPr>
          <w:rFonts w:ascii="Arial" w:eastAsia="Arial" w:hAnsi="Arial" w:cs="Arial"/>
        </w:rPr>
        <w:t xml:space="preserve">Flexi-schooling is the term used for a system whereby children are partly educated at school and partly educated elsewhere, usually at home. Unlike full-time home education, any agreement between a student’s parents and the school for the child to be “flexi-schooled” is at the Principal’s discretion. </w:t>
      </w:r>
      <w:r>
        <w:rPr>
          <w:rFonts w:ascii="Arial" w:eastAsia="Arial" w:hAnsi="Arial" w:cs="Arial"/>
          <w:b/>
          <w:bCs/>
        </w:rPr>
        <w:t>Flexi-schooling should not be confused with a part-time timetable; the child must be in full-time education throughout the school year</w:t>
      </w:r>
      <w:r w:rsidR="00D777CF">
        <w:rPr>
          <w:rFonts w:ascii="Arial" w:eastAsia="Arial" w:hAnsi="Arial" w:cs="Arial"/>
          <w:b/>
          <w:bCs/>
        </w:rPr>
        <w:t>.</w:t>
      </w:r>
      <w:r w:rsidR="00D777CF">
        <w:rPr>
          <w:rFonts w:ascii="Arial" w:eastAsia="Arial" w:hAnsi="Arial" w:cs="Arial"/>
        </w:rPr>
        <w:t xml:space="preserve"> </w:t>
      </w:r>
    </w:p>
    <w:p w14:paraId="7E163FA5" w14:textId="181D2EC3" w:rsidR="00C27F9A" w:rsidRDefault="00353AEA">
      <w:pPr>
        <w:jc w:val="both"/>
        <w:rPr>
          <w:rFonts w:ascii="Arial" w:eastAsia="Arial" w:hAnsi="Arial" w:cs="Arial"/>
          <w:highlight w:val="white"/>
        </w:rPr>
      </w:pPr>
      <w:r w:rsidRPr="73DD9C63">
        <w:rPr>
          <w:rFonts w:ascii="Arial" w:eastAsia="Arial" w:hAnsi="Arial" w:cs="Arial"/>
          <w:b/>
          <w:bCs/>
          <w:highlight w:val="white"/>
        </w:rPr>
        <w:lastRenderedPageBreak/>
        <w:t>On extremely rare occasions, the school will carefully consider a proposal for flexi-schooling made by a parent(s)/carer(s). Integral to this process will be the consideration of whether the legal duty to ensure that the child is in full-time education is met</w:t>
      </w:r>
      <w:r w:rsidR="00F359BA" w:rsidRPr="73DD9C63">
        <w:rPr>
          <w:rFonts w:ascii="Arial" w:eastAsia="Arial" w:hAnsi="Arial" w:cs="Arial"/>
          <w:b/>
          <w:bCs/>
          <w:highlight w:val="white"/>
        </w:rPr>
        <w:t xml:space="preserve">. </w:t>
      </w:r>
      <w:r w:rsidRPr="73DD9C63">
        <w:rPr>
          <w:rFonts w:ascii="Arial" w:eastAsia="Arial" w:hAnsi="Arial" w:cs="Arial"/>
          <w:b/>
          <w:bCs/>
          <w:highlight w:val="white"/>
        </w:rPr>
        <w:t xml:space="preserve">In addition, the </w:t>
      </w:r>
      <w:r w:rsidR="00D777CF" w:rsidRPr="73DD9C63">
        <w:rPr>
          <w:rFonts w:ascii="Arial" w:eastAsia="Arial" w:hAnsi="Arial" w:cs="Arial"/>
          <w:b/>
          <w:bCs/>
          <w:highlight w:val="white"/>
        </w:rPr>
        <w:t>school must</w:t>
      </w:r>
      <w:r w:rsidRPr="73DD9C63">
        <w:rPr>
          <w:rFonts w:ascii="Arial" w:eastAsia="Arial" w:hAnsi="Arial" w:cs="Arial"/>
          <w:b/>
          <w:bCs/>
          <w:highlight w:val="white"/>
        </w:rPr>
        <w:t xml:space="preserve"> be satisfied that the flexi-schooling agreement is supported with milestones to make checks on progress, with an agreement to taper down the amount of time spent away from school. </w:t>
      </w:r>
      <w:r w:rsidRPr="73DD9C63">
        <w:rPr>
          <w:rFonts w:ascii="Arial" w:eastAsia="Arial" w:hAnsi="Arial" w:cs="Arial"/>
          <w:highlight w:val="white"/>
        </w:rPr>
        <w:t xml:space="preserve">The school will </w:t>
      </w:r>
      <w:r w:rsidRPr="73DD9C63">
        <w:rPr>
          <w:rFonts w:ascii="Arial" w:eastAsia="Arial" w:hAnsi="Arial" w:cs="Arial"/>
          <w:b/>
          <w:bCs/>
          <w:highlight w:val="white"/>
        </w:rPr>
        <w:t>not</w:t>
      </w:r>
      <w:r w:rsidRPr="73DD9C63">
        <w:rPr>
          <w:rFonts w:ascii="Arial" w:eastAsia="Arial" w:hAnsi="Arial" w:cs="Arial"/>
          <w:highlight w:val="white"/>
        </w:rPr>
        <w:t xml:space="preserve"> seek to persuade parents to educate their children </w:t>
      </w:r>
      <w:r w:rsidR="5BDB2F4D" w:rsidRPr="73DD9C63">
        <w:rPr>
          <w:rFonts w:ascii="Arial" w:eastAsia="Arial" w:hAnsi="Arial" w:cs="Arial"/>
          <w:highlight w:val="white"/>
        </w:rPr>
        <w:t>to</w:t>
      </w:r>
      <w:r w:rsidRPr="73DD9C63">
        <w:rPr>
          <w:rFonts w:ascii="Arial" w:eastAsia="Arial" w:hAnsi="Arial" w:cs="Arial"/>
          <w:highlight w:val="white"/>
        </w:rPr>
        <w:t xml:space="preserve"> avoid exclusion or action for poor attendance. </w:t>
      </w:r>
    </w:p>
    <w:p w14:paraId="3694956D" w14:textId="77777777" w:rsidR="00C27F9A" w:rsidRDefault="00C27F9A">
      <w:pPr>
        <w:rPr>
          <w:rFonts w:ascii="Arial" w:eastAsia="Arial" w:hAnsi="Arial" w:cs="Arial"/>
          <w:highlight w:val="white"/>
        </w:rPr>
      </w:pPr>
    </w:p>
    <w:p w14:paraId="7D35536E" w14:textId="77777777" w:rsidR="00C27F9A" w:rsidRDefault="00353AEA">
      <w:pPr>
        <w:rPr>
          <w:rFonts w:ascii="Arial" w:eastAsia="Arial" w:hAnsi="Arial" w:cs="Arial"/>
          <w:highlight w:val="white"/>
        </w:rPr>
      </w:pPr>
      <w:r>
        <w:rPr>
          <w:rFonts w:ascii="Arial" w:eastAsia="Arial" w:hAnsi="Arial" w:cs="Arial"/>
          <w:highlight w:val="white"/>
        </w:rPr>
        <w:t>In agreeing to a flexi-school arrangement, Dorset Studio School will:</w:t>
      </w:r>
    </w:p>
    <w:p w14:paraId="39B80F2A" w14:textId="53C167A2" w:rsidR="002433D4" w:rsidRDefault="002433D4" w:rsidP="73DD9C63">
      <w:pPr>
        <w:rPr>
          <w:rFonts w:ascii="Arial" w:eastAsia="Arial" w:hAnsi="Arial" w:cs="Arial"/>
          <w:highlight w:val="white"/>
        </w:rPr>
      </w:pPr>
    </w:p>
    <w:p w14:paraId="01CEA531" w14:textId="77777777" w:rsidR="00C27F9A" w:rsidRDefault="00353AEA">
      <w:pPr>
        <w:numPr>
          <w:ilvl w:val="0"/>
          <w:numId w:val="6"/>
        </w:numPr>
        <w:pBdr>
          <w:top w:val="nil"/>
          <w:left w:val="nil"/>
          <w:bottom w:val="nil"/>
          <w:right w:val="nil"/>
          <w:between w:val="nil"/>
        </w:pBdr>
        <w:spacing w:after="0"/>
        <w:rPr>
          <w:rFonts w:ascii="Arial" w:eastAsia="Arial" w:hAnsi="Arial" w:cs="Arial"/>
          <w:highlight w:val="white"/>
        </w:rPr>
      </w:pPr>
      <w:r>
        <w:rPr>
          <w:rFonts w:ascii="Arial" w:eastAsia="Arial" w:hAnsi="Arial" w:cs="Arial"/>
          <w:color w:val="000000"/>
          <w:highlight w:val="white"/>
        </w:rPr>
        <w:t>Ensure parental consent.</w:t>
      </w:r>
    </w:p>
    <w:p w14:paraId="6FA3F096" w14:textId="77777777" w:rsidR="00C27F9A" w:rsidRDefault="00353AEA">
      <w:pPr>
        <w:numPr>
          <w:ilvl w:val="0"/>
          <w:numId w:val="6"/>
        </w:numPr>
        <w:pBdr>
          <w:top w:val="nil"/>
          <w:left w:val="nil"/>
          <w:bottom w:val="nil"/>
          <w:right w:val="nil"/>
          <w:between w:val="nil"/>
        </w:pBdr>
        <w:spacing w:after="0"/>
        <w:rPr>
          <w:highlight w:val="white"/>
        </w:rPr>
      </w:pPr>
      <w:r>
        <w:rPr>
          <w:rFonts w:ascii="Arial" w:eastAsia="Arial" w:hAnsi="Arial" w:cs="Arial"/>
          <w:color w:val="000000"/>
          <w:highlight w:val="white"/>
        </w:rPr>
        <w:t>Inform the local authority using the</w:t>
      </w:r>
      <w:r>
        <w:rPr>
          <w:rFonts w:ascii="Arial" w:eastAsia="Arial" w:hAnsi="Arial" w:cs="Arial"/>
          <w:b/>
          <w:bCs/>
          <w:color w:val="000000"/>
          <w:highlight w:val="white"/>
        </w:rPr>
        <w:t xml:space="preserve"> All Children in Education (ACE) system</w:t>
      </w:r>
      <w:r>
        <w:rPr>
          <w:rFonts w:ascii="Arial" w:eastAsia="Arial" w:hAnsi="Arial" w:cs="Arial"/>
          <w:color w:val="000000"/>
          <w:highlight w:val="white"/>
        </w:rPr>
        <w:t>.</w:t>
      </w:r>
    </w:p>
    <w:p w14:paraId="7F5195A3" w14:textId="5EA14106" w:rsidR="00C27F9A" w:rsidRDefault="00353AEA" w:rsidP="73DD9C63">
      <w:pPr>
        <w:numPr>
          <w:ilvl w:val="0"/>
          <w:numId w:val="6"/>
        </w:numPr>
        <w:pBdr>
          <w:top w:val="nil"/>
          <w:left w:val="nil"/>
          <w:bottom w:val="nil"/>
          <w:right w:val="nil"/>
          <w:between w:val="nil"/>
        </w:pBdr>
        <w:spacing w:after="0"/>
        <w:rPr>
          <w:rFonts w:ascii="Arial" w:eastAsia="Arial" w:hAnsi="Arial" w:cs="Arial"/>
          <w:highlight w:val="white"/>
        </w:rPr>
      </w:pPr>
      <w:r w:rsidRPr="73DD9C63">
        <w:rPr>
          <w:rFonts w:ascii="Arial" w:eastAsia="Arial" w:hAnsi="Arial" w:cs="Arial"/>
          <w:color w:val="000000" w:themeColor="text1"/>
          <w:highlight w:val="white"/>
        </w:rPr>
        <w:t xml:space="preserve">Record details including start date and reasons for flexi-schooling, a date when the student is expected to return to </w:t>
      </w:r>
      <w:r w:rsidR="25B196CE" w:rsidRPr="73DD9C63">
        <w:rPr>
          <w:rFonts w:ascii="Arial" w:eastAsia="Arial" w:hAnsi="Arial" w:cs="Arial"/>
          <w:color w:val="000000" w:themeColor="text1"/>
          <w:highlight w:val="white"/>
        </w:rPr>
        <w:t>full-time</w:t>
      </w:r>
      <w:r w:rsidRPr="73DD9C63">
        <w:rPr>
          <w:rFonts w:ascii="Arial" w:eastAsia="Arial" w:hAnsi="Arial" w:cs="Arial"/>
          <w:color w:val="000000" w:themeColor="text1"/>
          <w:highlight w:val="white"/>
        </w:rPr>
        <w:t xml:space="preserve"> education and a review date.</w:t>
      </w:r>
    </w:p>
    <w:p w14:paraId="77E69BC0" w14:textId="77777777" w:rsidR="00C27F9A" w:rsidRDefault="00353AEA">
      <w:pPr>
        <w:numPr>
          <w:ilvl w:val="0"/>
          <w:numId w:val="6"/>
        </w:numPr>
        <w:pBdr>
          <w:top w:val="nil"/>
          <w:left w:val="nil"/>
          <w:bottom w:val="nil"/>
          <w:right w:val="nil"/>
          <w:between w:val="nil"/>
        </w:pBdr>
        <w:spacing w:after="0"/>
        <w:rPr>
          <w:rFonts w:ascii="Arial" w:eastAsia="Arial" w:hAnsi="Arial" w:cs="Arial"/>
          <w:highlight w:val="white"/>
        </w:rPr>
      </w:pPr>
      <w:r>
        <w:rPr>
          <w:rFonts w:ascii="Arial" w:eastAsia="Arial" w:hAnsi="Arial" w:cs="Arial"/>
          <w:highlight w:val="white"/>
        </w:rPr>
        <w:t>The school will review flexi-schooling arrangements twice every half-term. These reviews may take place in-person or online. It will be incumbent on the parent(s)/carer(s) to demonstrate what their child/children have been doing to satisfy school that they have been involved in meaningful education.</w:t>
      </w:r>
    </w:p>
    <w:p w14:paraId="64F21999" w14:textId="77777777" w:rsidR="00C27F9A" w:rsidRDefault="00353AEA">
      <w:pPr>
        <w:numPr>
          <w:ilvl w:val="0"/>
          <w:numId w:val="6"/>
        </w:numPr>
        <w:pBdr>
          <w:top w:val="nil"/>
          <w:left w:val="nil"/>
          <w:bottom w:val="nil"/>
          <w:right w:val="nil"/>
          <w:between w:val="nil"/>
        </w:pBdr>
        <w:rPr>
          <w:rFonts w:ascii="Arial" w:eastAsia="Arial" w:hAnsi="Arial" w:cs="Arial"/>
          <w:highlight w:val="white"/>
        </w:rPr>
      </w:pPr>
      <w:r>
        <w:rPr>
          <w:rFonts w:ascii="Arial" w:eastAsia="Arial" w:hAnsi="Arial" w:cs="Arial"/>
          <w:color w:val="000000"/>
          <w:highlight w:val="white"/>
        </w:rPr>
        <w:t xml:space="preserve">Following reviews, the school will record details of the review and </w:t>
      </w:r>
      <w:r>
        <w:rPr>
          <w:rFonts w:ascii="Arial" w:eastAsia="Arial" w:hAnsi="Arial" w:cs="Arial"/>
          <w:highlight w:val="white"/>
        </w:rPr>
        <w:t>the status of the plan to reintegrate the child back into school.</w:t>
      </w:r>
    </w:p>
    <w:p w14:paraId="36CCDE5F" w14:textId="4FFD0E9C" w:rsidR="00C27F9A" w:rsidRDefault="00353AEA" w:rsidP="73DD9C63">
      <w:pPr>
        <w:numPr>
          <w:ilvl w:val="0"/>
          <w:numId w:val="6"/>
        </w:numPr>
        <w:pBdr>
          <w:top w:val="nil"/>
          <w:left w:val="nil"/>
          <w:bottom w:val="nil"/>
          <w:right w:val="nil"/>
          <w:between w:val="nil"/>
        </w:pBdr>
        <w:rPr>
          <w:rFonts w:ascii="Arial" w:eastAsia="Arial" w:hAnsi="Arial" w:cs="Arial"/>
          <w:highlight w:val="white"/>
        </w:rPr>
      </w:pPr>
      <w:r w:rsidRPr="73DD9C63">
        <w:rPr>
          <w:rFonts w:ascii="Arial" w:eastAsia="Arial" w:hAnsi="Arial" w:cs="Arial"/>
          <w:highlight w:val="white"/>
        </w:rPr>
        <w:t xml:space="preserve">Flexi-schooling will last </w:t>
      </w:r>
      <w:r w:rsidRPr="73DD9C63">
        <w:rPr>
          <w:rFonts w:ascii="Arial" w:eastAsia="Arial" w:hAnsi="Arial" w:cs="Arial"/>
          <w:b/>
          <w:bCs/>
          <w:highlight w:val="white"/>
        </w:rPr>
        <w:t>no longer than one school term</w:t>
      </w:r>
      <w:r w:rsidRPr="73DD9C63">
        <w:rPr>
          <w:rFonts w:ascii="Arial" w:eastAsia="Arial" w:hAnsi="Arial" w:cs="Arial"/>
          <w:highlight w:val="white"/>
        </w:rPr>
        <w:t xml:space="preserve"> unless there are exceptional circumstances. In this case, an </w:t>
      </w:r>
      <w:r w:rsidR="091B0262" w:rsidRPr="73DD9C63">
        <w:rPr>
          <w:rFonts w:ascii="Arial" w:eastAsia="Arial" w:hAnsi="Arial" w:cs="Arial"/>
          <w:highlight w:val="white"/>
        </w:rPr>
        <w:t>exceptional circumstance</w:t>
      </w:r>
      <w:r w:rsidRPr="73DD9C63">
        <w:rPr>
          <w:rFonts w:ascii="Arial" w:eastAsia="Arial" w:hAnsi="Arial" w:cs="Arial"/>
          <w:highlight w:val="white"/>
        </w:rPr>
        <w:t xml:space="preserve"> can be defined as:</w:t>
      </w:r>
    </w:p>
    <w:p w14:paraId="2E308E29" w14:textId="77777777" w:rsidR="00027B34" w:rsidRDefault="00027B34" w:rsidP="00027B34">
      <w:pPr>
        <w:pBdr>
          <w:top w:val="nil"/>
          <w:left w:val="nil"/>
          <w:bottom w:val="nil"/>
          <w:right w:val="nil"/>
          <w:between w:val="nil"/>
        </w:pBdr>
        <w:ind w:left="720"/>
        <w:rPr>
          <w:rFonts w:ascii="Arial" w:eastAsia="Arial" w:hAnsi="Arial" w:cs="Arial"/>
          <w:highlight w:val="white"/>
        </w:rPr>
      </w:pPr>
    </w:p>
    <w:p w14:paraId="4F575D63" w14:textId="77777777" w:rsidR="00027B34" w:rsidRDefault="00027B34" w:rsidP="00027B34">
      <w:pPr>
        <w:pBdr>
          <w:top w:val="nil"/>
          <w:left w:val="nil"/>
          <w:bottom w:val="nil"/>
          <w:right w:val="nil"/>
          <w:between w:val="nil"/>
        </w:pBdr>
        <w:ind w:left="720"/>
        <w:rPr>
          <w:rFonts w:ascii="Arial" w:eastAsia="Arial" w:hAnsi="Arial" w:cs="Arial"/>
          <w:highlight w:val="white"/>
        </w:rPr>
      </w:pPr>
    </w:p>
    <w:p w14:paraId="6C7BA98B" w14:textId="3FB07B36" w:rsidR="00C27F9A" w:rsidRDefault="00353AEA" w:rsidP="00027B34">
      <w:pPr>
        <w:numPr>
          <w:ilvl w:val="0"/>
          <w:numId w:val="3"/>
        </w:numPr>
        <w:pBdr>
          <w:top w:val="nil"/>
          <w:left w:val="nil"/>
          <w:bottom w:val="nil"/>
          <w:right w:val="nil"/>
          <w:between w:val="nil"/>
        </w:pBdr>
        <w:spacing w:after="0" w:line="276" w:lineRule="auto"/>
        <w:jc w:val="both"/>
        <w:rPr>
          <w:rFonts w:ascii="Arial" w:eastAsia="Arial" w:hAnsi="Arial" w:cs="Arial"/>
          <w:highlight w:val="white"/>
        </w:rPr>
      </w:pPr>
      <w:r>
        <w:rPr>
          <w:rFonts w:ascii="Arial" w:eastAsia="Arial" w:hAnsi="Arial" w:cs="Arial"/>
          <w:highlight w:val="white"/>
        </w:rPr>
        <w:t xml:space="preserve">The child is involved with other external </w:t>
      </w:r>
      <w:r w:rsidR="00D777CF">
        <w:rPr>
          <w:rFonts w:ascii="Arial" w:eastAsia="Arial" w:hAnsi="Arial" w:cs="Arial"/>
          <w:highlight w:val="white"/>
        </w:rPr>
        <w:t>professionals,</w:t>
      </w:r>
      <w:r>
        <w:rPr>
          <w:rFonts w:ascii="Arial" w:eastAsia="Arial" w:hAnsi="Arial" w:cs="Arial"/>
          <w:highlight w:val="white"/>
        </w:rPr>
        <w:t xml:space="preserve"> and they recommend a continuation of the current plan.</w:t>
      </w:r>
    </w:p>
    <w:p w14:paraId="5F241AD4" w14:textId="77777777" w:rsidR="00C27F9A" w:rsidRDefault="00353AEA" w:rsidP="00027B34">
      <w:pPr>
        <w:numPr>
          <w:ilvl w:val="0"/>
          <w:numId w:val="3"/>
        </w:numPr>
        <w:pBdr>
          <w:top w:val="nil"/>
          <w:left w:val="nil"/>
          <w:bottom w:val="nil"/>
          <w:right w:val="nil"/>
          <w:between w:val="nil"/>
        </w:pBdr>
        <w:spacing w:after="0" w:line="276" w:lineRule="auto"/>
        <w:rPr>
          <w:rFonts w:ascii="Arial" w:eastAsia="Arial" w:hAnsi="Arial" w:cs="Arial"/>
          <w:highlight w:val="white"/>
        </w:rPr>
      </w:pPr>
      <w:r>
        <w:rPr>
          <w:rFonts w:ascii="Arial" w:eastAsia="Arial" w:hAnsi="Arial" w:cs="Arial"/>
          <w:highlight w:val="white"/>
        </w:rPr>
        <w:t>The child is undergoing assessment related to complex medical conditions which prevent a return to school.</w:t>
      </w:r>
    </w:p>
    <w:p w14:paraId="07260F0F" w14:textId="77777777" w:rsidR="00C27F9A" w:rsidRDefault="00353AEA" w:rsidP="00027B34">
      <w:pPr>
        <w:numPr>
          <w:ilvl w:val="0"/>
          <w:numId w:val="3"/>
        </w:numPr>
        <w:pBdr>
          <w:top w:val="nil"/>
          <w:left w:val="nil"/>
          <w:bottom w:val="nil"/>
          <w:right w:val="nil"/>
          <w:between w:val="nil"/>
        </w:pBdr>
        <w:spacing w:after="0" w:line="276" w:lineRule="auto"/>
        <w:rPr>
          <w:rFonts w:ascii="Arial" w:eastAsia="Arial" w:hAnsi="Arial" w:cs="Arial"/>
          <w:highlight w:val="white"/>
        </w:rPr>
      </w:pPr>
      <w:r>
        <w:rPr>
          <w:rFonts w:ascii="Arial" w:eastAsia="Arial" w:hAnsi="Arial" w:cs="Arial"/>
          <w:highlight w:val="white"/>
        </w:rPr>
        <w:t>The school has received advice and guidance from other professionals that states the child is unable to return to school on a more regular basis.</w:t>
      </w:r>
    </w:p>
    <w:p w14:paraId="5F636049" w14:textId="6A9EEDF5" w:rsidR="00C27F9A" w:rsidRDefault="00353AEA" w:rsidP="00027B34">
      <w:pPr>
        <w:numPr>
          <w:ilvl w:val="0"/>
          <w:numId w:val="3"/>
        </w:numPr>
        <w:pBdr>
          <w:top w:val="nil"/>
          <w:left w:val="nil"/>
          <w:bottom w:val="nil"/>
          <w:right w:val="nil"/>
          <w:between w:val="nil"/>
        </w:pBdr>
        <w:spacing w:line="276" w:lineRule="auto"/>
        <w:rPr>
          <w:rFonts w:ascii="Arial" w:eastAsia="Arial" w:hAnsi="Arial" w:cs="Arial"/>
          <w:highlight w:val="white"/>
        </w:rPr>
      </w:pPr>
      <w:r>
        <w:rPr>
          <w:rFonts w:ascii="Arial" w:eastAsia="Arial" w:hAnsi="Arial" w:cs="Arial"/>
          <w:highlight w:val="white"/>
        </w:rPr>
        <w:t xml:space="preserve">The child is undergoing assessment that is likely to result in the naming of specialist provision on an </w:t>
      </w:r>
      <w:r w:rsidR="002433D4">
        <w:rPr>
          <w:rFonts w:ascii="Arial" w:eastAsia="Arial" w:hAnsi="Arial" w:cs="Arial"/>
          <w:highlight w:val="white"/>
        </w:rPr>
        <w:t>EHCP.</w:t>
      </w:r>
    </w:p>
    <w:p w14:paraId="5A1C7655" w14:textId="6173867A" w:rsidR="002433D4" w:rsidRDefault="002433D4" w:rsidP="00027B34">
      <w:pPr>
        <w:pBdr>
          <w:top w:val="nil"/>
          <w:left w:val="nil"/>
          <w:bottom w:val="nil"/>
          <w:right w:val="nil"/>
          <w:between w:val="nil"/>
        </w:pBdr>
        <w:ind w:left="720"/>
        <w:rPr>
          <w:rFonts w:ascii="Arial" w:eastAsia="Arial" w:hAnsi="Arial" w:cs="Arial"/>
          <w:highlight w:val="white"/>
        </w:rPr>
        <w:sectPr w:rsidR="002433D4">
          <w:pgSz w:w="11906" w:h="16838"/>
          <w:pgMar w:top="720" w:right="720" w:bottom="720" w:left="720" w:header="708" w:footer="708" w:gutter="0"/>
          <w:cols w:space="720"/>
        </w:sectPr>
      </w:pPr>
    </w:p>
    <w:p w14:paraId="10702304" w14:textId="772CCA8B" w:rsidR="00C27F9A" w:rsidRDefault="00353AEA">
      <w:pPr>
        <w:pStyle w:val="Heading1"/>
        <w:rPr>
          <w:rFonts w:ascii="Arial" w:eastAsia="Arial" w:hAnsi="Arial" w:cs="Arial"/>
          <w:b/>
          <w:bCs/>
          <w:sz w:val="22"/>
          <w:szCs w:val="22"/>
          <w:u w:val="single"/>
        </w:rPr>
      </w:pPr>
      <w:bookmarkStart w:id="20" w:name="_heading=h.u1a43v8iyvu5"/>
      <w:bookmarkStart w:id="21" w:name="_heading=h.odkoz9c7b22o"/>
      <w:bookmarkEnd w:id="20"/>
      <w:bookmarkEnd w:id="21"/>
      <w:r w:rsidRPr="73DD9C63">
        <w:rPr>
          <w:rFonts w:ascii="Arial" w:eastAsia="Arial" w:hAnsi="Arial" w:cs="Arial"/>
          <w:b/>
          <w:bCs/>
          <w:sz w:val="22"/>
          <w:szCs w:val="22"/>
          <w:u w:val="single"/>
        </w:rPr>
        <w:lastRenderedPageBreak/>
        <w:t>Off Site Direction (Alternative Provision)</w:t>
      </w:r>
    </w:p>
    <w:p w14:paraId="38FBFDA3" w14:textId="77777777" w:rsidR="00C27F9A" w:rsidRDefault="00C27F9A">
      <w:pPr>
        <w:spacing w:after="0" w:line="240" w:lineRule="auto"/>
        <w:rPr>
          <w:rFonts w:ascii="Arial" w:eastAsia="Arial" w:hAnsi="Arial" w:cs="Arial"/>
        </w:rPr>
      </w:pPr>
    </w:p>
    <w:p w14:paraId="363E1DFF" w14:textId="77777777" w:rsidR="00C27F9A" w:rsidRDefault="00C27F9A">
      <w:pPr>
        <w:spacing w:after="0" w:line="240" w:lineRule="auto"/>
        <w:jc w:val="both"/>
        <w:rPr>
          <w:rFonts w:ascii="Arial" w:eastAsia="Arial" w:hAnsi="Arial" w:cs="Arial"/>
        </w:rPr>
      </w:pPr>
    </w:p>
    <w:p w14:paraId="081199EE" w14:textId="77777777" w:rsidR="00C27F9A" w:rsidRDefault="00353AEA">
      <w:pPr>
        <w:spacing w:after="0" w:line="240" w:lineRule="auto"/>
        <w:jc w:val="both"/>
        <w:rPr>
          <w:rFonts w:ascii="Arial" w:eastAsia="Arial" w:hAnsi="Arial" w:cs="Arial"/>
        </w:rPr>
      </w:pPr>
      <w:r>
        <w:rPr>
          <w:rFonts w:ascii="Arial" w:eastAsia="Arial" w:hAnsi="Arial" w:cs="Arial"/>
        </w:rPr>
        <w:t>Off-site direction (Alternative Provision) is when a student is directed to attend another education setting to improve their behaviour. Where interventions or targeted support have not been successful in improving a student’s behaviour, off-site direction can be used to arrange time limited placements at an alternative provision. Alternative provision includes PRUs, alternative provision, and hospital schools, as well as a variety of independent, registered, unregistered and further education providers.</w:t>
      </w:r>
    </w:p>
    <w:p w14:paraId="264AEE38" w14:textId="77777777" w:rsidR="00C27F9A" w:rsidRDefault="00C27F9A">
      <w:pPr>
        <w:spacing w:after="0" w:line="240" w:lineRule="auto"/>
        <w:jc w:val="both"/>
        <w:rPr>
          <w:rFonts w:ascii="Arial" w:eastAsia="Arial" w:hAnsi="Arial" w:cs="Arial"/>
        </w:rPr>
      </w:pPr>
    </w:p>
    <w:p w14:paraId="23A19B02" w14:textId="083A4EE4" w:rsidR="00C27F9A" w:rsidRDefault="00353AEA">
      <w:pPr>
        <w:spacing w:after="0" w:line="240" w:lineRule="auto"/>
        <w:jc w:val="both"/>
        <w:rPr>
          <w:rFonts w:ascii="Arial" w:eastAsia="Arial" w:hAnsi="Arial" w:cs="Arial"/>
          <w:b/>
          <w:bCs/>
          <w:highlight w:val="white"/>
        </w:rPr>
      </w:pPr>
      <w:r>
        <w:rPr>
          <w:rFonts w:ascii="Arial" w:eastAsia="Arial" w:hAnsi="Arial" w:cs="Arial"/>
          <w:b/>
          <w:bCs/>
          <w:highlight w:val="white"/>
        </w:rPr>
        <w:t xml:space="preserve">As a key safeguarding measure, the school will ensure that it has written confirmation that the provider has undertaken DBS checks for </w:t>
      </w:r>
      <w:r w:rsidR="00027B34">
        <w:rPr>
          <w:rFonts w:ascii="Arial" w:eastAsia="Arial" w:hAnsi="Arial" w:cs="Arial"/>
          <w:b/>
          <w:bCs/>
          <w:highlight w:val="white"/>
        </w:rPr>
        <w:t>all</w:t>
      </w:r>
      <w:r>
        <w:rPr>
          <w:rFonts w:ascii="Arial" w:eastAsia="Arial" w:hAnsi="Arial" w:cs="Arial"/>
          <w:b/>
          <w:bCs/>
          <w:highlight w:val="white"/>
        </w:rPr>
        <w:t xml:space="preserve"> its staff.</w:t>
      </w:r>
    </w:p>
    <w:p w14:paraId="09C46C34" w14:textId="77777777" w:rsidR="00C27F9A" w:rsidRDefault="00C27F9A">
      <w:pPr>
        <w:spacing w:after="0" w:line="240" w:lineRule="auto"/>
        <w:jc w:val="both"/>
        <w:rPr>
          <w:rFonts w:ascii="Arial" w:eastAsia="Arial" w:hAnsi="Arial" w:cs="Arial"/>
          <w:highlight w:val="black"/>
        </w:rPr>
      </w:pPr>
    </w:p>
    <w:p w14:paraId="4F77BD83" w14:textId="77777777" w:rsidR="00C27F9A" w:rsidRDefault="00353AEA">
      <w:pPr>
        <w:spacing w:after="0" w:line="240" w:lineRule="auto"/>
        <w:jc w:val="both"/>
        <w:rPr>
          <w:rFonts w:ascii="Arial" w:eastAsia="Arial" w:hAnsi="Arial" w:cs="Arial"/>
        </w:rPr>
      </w:pPr>
      <w:r>
        <w:rPr>
          <w:rFonts w:ascii="Arial" w:eastAsia="Arial" w:hAnsi="Arial" w:cs="Arial"/>
        </w:rPr>
        <w:t xml:space="preserve">Depending on the individual needs and circumstances of the student, off-site direction into alternative provision can be full-time or a combination of part-time support in alternative provision and continued mainstream education. </w:t>
      </w:r>
    </w:p>
    <w:p w14:paraId="3FAE3464" w14:textId="77777777" w:rsidR="00C27F9A" w:rsidRDefault="00C27F9A">
      <w:pPr>
        <w:spacing w:after="0" w:line="240" w:lineRule="auto"/>
        <w:jc w:val="both"/>
        <w:rPr>
          <w:rFonts w:ascii="Arial" w:eastAsia="Arial" w:hAnsi="Arial" w:cs="Arial"/>
        </w:rPr>
      </w:pPr>
    </w:p>
    <w:p w14:paraId="191CA617" w14:textId="77777777" w:rsidR="00C27F9A" w:rsidRDefault="00353AEA">
      <w:pPr>
        <w:numPr>
          <w:ilvl w:val="0"/>
          <w:numId w:val="7"/>
        </w:numPr>
        <w:spacing w:after="0"/>
        <w:jc w:val="both"/>
        <w:rPr>
          <w:rFonts w:ascii="Arial" w:eastAsia="Arial" w:hAnsi="Arial" w:cs="Arial"/>
        </w:rPr>
      </w:pPr>
      <w:r>
        <w:rPr>
          <w:rFonts w:ascii="Arial" w:eastAsia="Arial" w:hAnsi="Arial" w:cs="Arial"/>
        </w:rPr>
        <w:t>Dorset Studio School will inform the local authority of all students subject to Off-Site Direction to Alternative Provision. The school will regularly update the local authority regarding review dates and ending of the direction.</w:t>
      </w:r>
    </w:p>
    <w:p w14:paraId="7B1C77F3" w14:textId="77777777" w:rsidR="00C27F9A" w:rsidRDefault="00353AEA">
      <w:pPr>
        <w:numPr>
          <w:ilvl w:val="0"/>
          <w:numId w:val="7"/>
        </w:numPr>
        <w:spacing w:after="0"/>
        <w:jc w:val="both"/>
        <w:rPr>
          <w:rFonts w:ascii="Arial" w:eastAsia="Arial" w:hAnsi="Arial" w:cs="Arial"/>
        </w:rPr>
      </w:pPr>
      <w:r>
        <w:rPr>
          <w:rFonts w:ascii="Arial" w:eastAsia="Arial" w:hAnsi="Arial" w:cs="Arial"/>
        </w:rPr>
        <w:t xml:space="preserve">The nature of the intervention, its objectives, and the timeline to achieve these objectives will be clearly defined and agreed by Dorset Studio School with the alternative provision upfront. </w:t>
      </w:r>
    </w:p>
    <w:p w14:paraId="0E329CF1" w14:textId="77777777" w:rsidR="00C27F9A" w:rsidRDefault="00353AEA">
      <w:pPr>
        <w:numPr>
          <w:ilvl w:val="0"/>
          <w:numId w:val="7"/>
        </w:numPr>
        <w:spacing w:after="0"/>
        <w:jc w:val="both"/>
      </w:pPr>
      <w:r>
        <w:rPr>
          <w:rFonts w:ascii="Arial" w:eastAsia="Arial" w:hAnsi="Arial" w:cs="Arial"/>
          <w:b/>
          <w:bCs/>
        </w:rPr>
        <w:t>The plan will then be frequently monitored and reviewed on a half termly basis</w:t>
      </w:r>
      <w:r>
        <w:rPr>
          <w:rFonts w:ascii="Arial" w:eastAsia="Arial" w:hAnsi="Arial" w:cs="Arial"/>
        </w:rPr>
        <w:t xml:space="preserve"> to assure that the provision is achieving its objectives, that the child is regularly attending and that the placement continues to be safe and meets the child’s needs. Students need to continue to receive a broad and balanced education, and this will support reintegration into mainstream schooling.</w:t>
      </w:r>
    </w:p>
    <w:p w14:paraId="46BB802C" w14:textId="2126841B" w:rsidR="00C27F9A" w:rsidRDefault="00353AEA">
      <w:pPr>
        <w:numPr>
          <w:ilvl w:val="0"/>
          <w:numId w:val="7"/>
        </w:numPr>
        <w:spacing w:after="0"/>
        <w:jc w:val="both"/>
        <w:rPr>
          <w:rFonts w:ascii="Arial" w:eastAsia="Arial" w:hAnsi="Arial" w:cs="Arial"/>
        </w:rPr>
      </w:pPr>
      <w:r w:rsidRPr="54366531">
        <w:rPr>
          <w:rFonts w:ascii="Arial" w:eastAsia="Arial" w:hAnsi="Arial" w:cs="Arial"/>
        </w:rPr>
        <w:t xml:space="preserve">A proposed maximum </w:t>
      </w:r>
      <w:r w:rsidR="50B49150" w:rsidRPr="54366531">
        <w:rPr>
          <w:rFonts w:ascii="Arial" w:eastAsia="Arial" w:hAnsi="Arial" w:cs="Arial"/>
        </w:rPr>
        <w:t>period</w:t>
      </w:r>
      <w:r w:rsidRPr="54366531">
        <w:rPr>
          <w:rFonts w:ascii="Arial" w:eastAsia="Arial" w:hAnsi="Arial" w:cs="Arial"/>
        </w:rPr>
        <w:t xml:space="preserve"> will be discussed and agreed upon as part of the planning phase for an off-site direction. As part of planning, alternative options should be considered once the time limit has been reached.</w:t>
      </w:r>
    </w:p>
    <w:p w14:paraId="223101C9" w14:textId="77777777" w:rsidR="00C27F9A" w:rsidRDefault="00353AEA">
      <w:pPr>
        <w:numPr>
          <w:ilvl w:val="0"/>
          <w:numId w:val="7"/>
        </w:numPr>
        <w:spacing w:after="0"/>
        <w:jc w:val="both"/>
      </w:pPr>
      <w:r>
        <w:rPr>
          <w:rFonts w:ascii="Arial" w:eastAsia="Arial" w:hAnsi="Arial" w:cs="Arial"/>
        </w:rPr>
        <w:t xml:space="preserve">Where Dorset Studio School commissions alternative provision, the school retains safeguarding duties towards the student and will collect appropriate information from the provider to ensure the provision </w:t>
      </w:r>
      <w:r>
        <w:rPr>
          <w:rFonts w:ascii="Arial" w:eastAsia="Arial" w:hAnsi="Arial" w:cs="Arial"/>
          <w:b/>
          <w:bCs/>
          <w:highlight w:val="white"/>
        </w:rPr>
        <w:t>remains a safe environment</w:t>
      </w:r>
      <w:r>
        <w:rPr>
          <w:rFonts w:ascii="Arial" w:eastAsia="Arial" w:hAnsi="Arial" w:cs="Arial"/>
          <w:highlight w:val="white"/>
        </w:rPr>
        <w:t xml:space="preserve"> </w:t>
      </w:r>
      <w:r>
        <w:rPr>
          <w:rFonts w:ascii="Arial" w:eastAsia="Arial" w:hAnsi="Arial" w:cs="Arial"/>
        </w:rPr>
        <w:t>as well as meeting the student’s pastoral and educational needs. This data will be collected using the Alternative Provision Safeguarding Checklist (see Appendix 2).</w:t>
      </w:r>
    </w:p>
    <w:p w14:paraId="4D1E41C7" w14:textId="1B8CA075" w:rsidR="00C27F9A" w:rsidRDefault="00353AEA">
      <w:pPr>
        <w:numPr>
          <w:ilvl w:val="0"/>
          <w:numId w:val="7"/>
        </w:numPr>
        <w:spacing w:after="0"/>
        <w:jc w:val="both"/>
        <w:rPr>
          <w:rFonts w:ascii="Arial" w:eastAsia="Arial" w:hAnsi="Arial" w:cs="Arial"/>
        </w:rPr>
      </w:pPr>
      <w:r>
        <w:rPr>
          <w:rFonts w:ascii="Arial" w:eastAsia="Arial" w:hAnsi="Arial" w:cs="Arial"/>
        </w:rPr>
        <w:t xml:space="preserve">Dorset Studio School will obtain written confirmation from the alternative provider that appropriate safeguarding checks have been </w:t>
      </w:r>
      <w:r w:rsidR="00D777CF">
        <w:rPr>
          <w:rFonts w:ascii="Arial" w:eastAsia="Arial" w:hAnsi="Arial" w:cs="Arial"/>
        </w:rPr>
        <w:t>conducted</w:t>
      </w:r>
      <w:r>
        <w:rPr>
          <w:rFonts w:ascii="Arial" w:eastAsia="Arial" w:hAnsi="Arial" w:cs="Arial"/>
        </w:rPr>
        <w:t xml:space="preserve"> on individuals working at the establishment, i.e. those checks that schools would otherwise perform in respect of their own staff.</w:t>
      </w:r>
    </w:p>
    <w:p w14:paraId="1CCE4D41" w14:textId="77777777" w:rsidR="00C27F9A" w:rsidRDefault="00353AEA">
      <w:pPr>
        <w:numPr>
          <w:ilvl w:val="0"/>
          <w:numId w:val="7"/>
        </w:numPr>
        <w:spacing w:after="0"/>
        <w:rPr>
          <w:rFonts w:ascii="Arial" w:eastAsia="Arial" w:hAnsi="Arial" w:cs="Arial"/>
        </w:rPr>
      </w:pPr>
      <w:r>
        <w:rPr>
          <w:rFonts w:ascii="Arial" w:eastAsia="Arial" w:hAnsi="Arial" w:cs="Arial"/>
        </w:rPr>
        <w:t>Dorset Studio School will ensure that they have arrangements in place whereby the provider of the educational activity notifies them of any absences by the student promptly, particularly any unexpected and unexplained absence.</w:t>
      </w:r>
    </w:p>
    <w:p w14:paraId="317687E9" w14:textId="77247129" w:rsidR="00C27F9A" w:rsidRDefault="00353AEA">
      <w:pPr>
        <w:numPr>
          <w:ilvl w:val="0"/>
          <w:numId w:val="7"/>
        </w:numPr>
        <w:rPr>
          <w:rFonts w:ascii="Arial" w:eastAsia="Arial" w:hAnsi="Arial" w:cs="Arial"/>
        </w:rPr>
      </w:pPr>
      <w:r>
        <w:rPr>
          <w:rFonts w:ascii="Arial" w:eastAsia="Arial" w:hAnsi="Arial" w:cs="Arial"/>
        </w:rPr>
        <w:t xml:space="preserve">Where safeguarding concerns arise, the placement will be immediately reviewed and </w:t>
      </w:r>
      <w:r w:rsidR="00D777CF">
        <w:rPr>
          <w:rFonts w:ascii="Arial" w:eastAsia="Arial" w:hAnsi="Arial" w:cs="Arial"/>
        </w:rPr>
        <w:t>terminated,</w:t>
      </w:r>
      <w:r>
        <w:rPr>
          <w:rFonts w:ascii="Arial" w:eastAsia="Arial" w:hAnsi="Arial" w:cs="Arial"/>
        </w:rPr>
        <w:t xml:space="preserve"> if necessary, unless or until those concerns have been satisfactorily addressed</w:t>
      </w:r>
      <w:r w:rsidR="00D777CF">
        <w:rPr>
          <w:rFonts w:ascii="Arial" w:eastAsia="Arial" w:hAnsi="Arial" w:cs="Arial"/>
        </w:rPr>
        <w:t>.</w:t>
      </w:r>
    </w:p>
    <w:p w14:paraId="2B48D28F" w14:textId="77777777" w:rsidR="00C27F9A" w:rsidRDefault="00C27F9A">
      <w:pPr>
        <w:rPr>
          <w:rFonts w:ascii="Arial" w:eastAsia="Arial" w:hAnsi="Arial" w:cs="Arial"/>
        </w:rPr>
      </w:pPr>
    </w:p>
    <w:p w14:paraId="23C2746B" w14:textId="77777777" w:rsidR="00C27F9A" w:rsidRDefault="00353AEA">
      <w:pPr>
        <w:pStyle w:val="Heading1"/>
        <w:rPr>
          <w:rFonts w:ascii="Arial" w:eastAsia="Arial" w:hAnsi="Arial" w:cs="Arial"/>
          <w:b/>
          <w:bCs/>
          <w:sz w:val="22"/>
          <w:szCs w:val="22"/>
          <w:u w:val="single"/>
        </w:rPr>
      </w:pPr>
      <w:bookmarkStart w:id="22" w:name="_heading=h.gycsr9f8vywd" w:colFirst="0" w:colLast="0"/>
      <w:bookmarkEnd w:id="22"/>
      <w:r>
        <w:rPr>
          <w:rFonts w:ascii="Arial" w:eastAsia="Arial" w:hAnsi="Arial" w:cs="Arial"/>
          <w:b/>
          <w:bCs/>
          <w:sz w:val="22"/>
          <w:szCs w:val="22"/>
          <w:u w:val="single"/>
        </w:rPr>
        <w:t xml:space="preserve">Off Site Direction (to Mainstream Schools /Academy Schools) </w:t>
      </w:r>
    </w:p>
    <w:p w14:paraId="75F8F6BF" w14:textId="77777777" w:rsidR="00C27F9A" w:rsidRDefault="00C27F9A">
      <w:pPr>
        <w:rPr>
          <w:rFonts w:ascii="Arial" w:eastAsia="Arial" w:hAnsi="Arial" w:cs="Arial"/>
        </w:rPr>
      </w:pPr>
    </w:p>
    <w:p w14:paraId="6B1F0155" w14:textId="3D169849" w:rsidR="00C27F9A" w:rsidRDefault="00353AEA">
      <w:pPr>
        <w:spacing w:after="0" w:line="240" w:lineRule="auto"/>
        <w:jc w:val="both"/>
        <w:rPr>
          <w:rFonts w:ascii="Arial" w:eastAsia="Arial" w:hAnsi="Arial" w:cs="Arial"/>
        </w:rPr>
      </w:pPr>
      <w:r>
        <w:rPr>
          <w:rFonts w:ascii="Arial" w:eastAsia="Arial" w:hAnsi="Arial" w:cs="Arial"/>
        </w:rPr>
        <w:t xml:space="preserve">Off-site direction is when a student is directed to attend another school for </w:t>
      </w:r>
      <w:r w:rsidR="00027B34">
        <w:rPr>
          <w:rFonts w:ascii="Arial" w:eastAsia="Arial" w:hAnsi="Arial" w:cs="Arial"/>
        </w:rPr>
        <w:t>a period</w:t>
      </w:r>
      <w:r>
        <w:rPr>
          <w:rFonts w:ascii="Arial" w:eastAsia="Arial" w:hAnsi="Arial" w:cs="Arial"/>
        </w:rPr>
        <w:t xml:space="preserve"> on a temporary basis. Depending on the individual needs and circumstances of the student, this can be either a full-time or part-time arrangement. </w:t>
      </w:r>
    </w:p>
    <w:p w14:paraId="1F831523" w14:textId="77777777" w:rsidR="00C27F9A" w:rsidRDefault="00C27F9A">
      <w:pPr>
        <w:spacing w:after="0" w:line="240" w:lineRule="auto"/>
        <w:jc w:val="both"/>
        <w:rPr>
          <w:rFonts w:ascii="Arial" w:eastAsia="Arial" w:hAnsi="Arial" w:cs="Arial"/>
        </w:rPr>
      </w:pPr>
    </w:p>
    <w:p w14:paraId="02CEB1EA" w14:textId="77777777" w:rsidR="00C27F9A" w:rsidRDefault="00353AEA">
      <w:pPr>
        <w:numPr>
          <w:ilvl w:val="0"/>
          <w:numId w:val="7"/>
        </w:numPr>
        <w:spacing w:after="0"/>
        <w:jc w:val="both"/>
        <w:rPr>
          <w:rFonts w:ascii="Arial" w:eastAsia="Arial" w:hAnsi="Arial" w:cs="Arial"/>
        </w:rPr>
      </w:pPr>
      <w:r>
        <w:rPr>
          <w:rFonts w:ascii="Arial" w:eastAsia="Arial" w:hAnsi="Arial" w:cs="Arial"/>
        </w:rPr>
        <w:t xml:space="preserve">Dorset Studio School will inform the local authority of all Students subject to Off-Site Direction to another Mainstream/Academy School. The school will regularly update the local authority </w:t>
      </w:r>
      <w:proofErr w:type="gramStart"/>
      <w:r>
        <w:rPr>
          <w:rFonts w:ascii="Arial" w:eastAsia="Arial" w:hAnsi="Arial" w:cs="Arial"/>
        </w:rPr>
        <w:t>with regard to</w:t>
      </w:r>
      <w:proofErr w:type="gramEnd"/>
      <w:r>
        <w:rPr>
          <w:rFonts w:ascii="Arial" w:eastAsia="Arial" w:hAnsi="Arial" w:cs="Arial"/>
        </w:rPr>
        <w:t xml:space="preserve"> review dates and ending of the direction.</w:t>
      </w:r>
    </w:p>
    <w:p w14:paraId="4E8C1B73" w14:textId="19AB8F17" w:rsidR="00C27F9A" w:rsidRDefault="00353AEA">
      <w:pPr>
        <w:numPr>
          <w:ilvl w:val="0"/>
          <w:numId w:val="7"/>
        </w:numPr>
        <w:spacing w:after="0"/>
        <w:jc w:val="both"/>
        <w:rPr>
          <w:rFonts w:ascii="Arial" w:eastAsia="Arial" w:hAnsi="Arial" w:cs="Arial"/>
        </w:rPr>
      </w:pPr>
      <w:r w:rsidRPr="54366531">
        <w:rPr>
          <w:rFonts w:ascii="Arial" w:eastAsia="Arial" w:hAnsi="Arial" w:cs="Arial"/>
        </w:rPr>
        <w:lastRenderedPageBreak/>
        <w:t xml:space="preserve">The nature of the intervention, its objectives, and the timeline to achieve these objectives will be clearly defined and agreed upfront. A proposed maximum </w:t>
      </w:r>
      <w:r w:rsidR="6558FE5F" w:rsidRPr="54366531">
        <w:rPr>
          <w:rFonts w:ascii="Arial" w:eastAsia="Arial" w:hAnsi="Arial" w:cs="Arial"/>
        </w:rPr>
        <w:t>period</w:t>
      </w:r>
      <w:r w:rsidRPr="54366531">
        <w:rPr>
          <w:rFonts w:ascii="Arial" w:eastAsia="Arial" w:hAnsi="Arial" w:cs="Arial"/>
        </w:rPr>
        <w:t xml:space="preserve"> should be discussed and agreed upon as part of the planning phase for an off-site direction. As part of planning, alternative options should be considered once the time limit has been reached.</w:t>
      </w:r>
    </w:p>
    <w:p w14:paraId="7005E285" w14:textId="77777777" w:rsidR="00C27F9A" w:rsidRDefault="00353AEA">
      <w:pPr>
        <w:numPr>
          <w:ilvl w:val="0"/>
          <w:numId w:val="7"/>
        </w:numPr>
        <w:spacing w:after="0" w:line="240" w:lineRule="auto"/>
        <w:jc w:val="both"/>
        <w:rPr>
          <w:rFonts w:ascii="Arial" w:eastAsia="Arial" w:hAnsi="Arial" w:cs="Arial"/>
        </w:rPr>
      </w:pPr>
      <w:r>
        <w:rPr>
          <w:rFonts w:ascii="Arial" w:eastAsia="Arial" w:hAnsi="Arial" w:cs="Arial"/>
        </w:rPr>
        <w:t>The plan will then be frequently monitored and reviewed. Students must continue to receive a broad and balanced education, and this will support reintegration.</w:t>
      </w:r>
    </w:p>
    <w:p w14:paraId="2CCFEDB2" w14:textId="1E5EA185" w:rsidR="00C27F9A" w:rsidRDefault="00353AEA">
      <w:pPr>
        <w:numPr>
          <w:ilvl w:val="0"/>
          <w:numId w:val="7"/>
        </w:numPr>
        <w:spacing w:after="0" w:line="240" w:lineRule="auto"/>
        <w:jc w:val="both"/>
        <w:rPr>
          <w:rFonts w:ascii="Arial" w:eastAsia="Arial" w:hAnsi="Arial" w:cs="Arial"/>
        </w:rPr>
      </w:pPr>
      <w:r>
        <w:rPr>
          <w:rFonts w:ascii="Arial" w:eastAsia="Arial" w:hAnsi="Arial" w:cs="Arial"/>
        </w:rPr>
        <w:t xml:space="preserve">The length of time a student spends under off site </w:t>
      </w:r>
      <w:r w:rsidR="00027B34">
        <w:rPr>
          <w:rFonts w:ascii="Arial" w:eastAsia="Arial" w:hAnsi="Arial" w:cs="Arial"/>
        </w:rPr>
        <w:t>direction,</w:t>
      </w:r>
      <w:r>
        <w:rPr>
          <w:rFonts w:ascii="Arial" w:eastAsia="Arial" w:hAnsi="Arial" w:cs="Arial"/>
        </w:rPr>
        <w:t xml:space="preserve"> and the reintegration plan will be kept under review by the governing body, who must hold review meetings at such intervals as they, having regard to the needs of the student, consider appropriate, for as long as the requirement remains in effect. </w:t>
      </w:r>
    </w:p>
    <w:p w14:paraId="3FDE965D" w14:textId="77777777" w:rsidR="00C27F9A" w:rsidRDefault="00C27F9A">
      <w:pPr>
        <w:rPr>
          <w:rFonts w:ascii="Arial" w:eastAsia="Arial" w:hAnsi="Arial" w:cs="Arial"/>
        </w:rPr>
      </w:pPr>
    </w:p>
    <w:p w14:paraId="593B3950" w14:textId="77777777" w:rsidR="00C27F9A" w:rsidRDefault="00353AEA">
      <w:pPr>
        <w:pStyle w:val="Heading1"/>
        <w:rPr>
          <w:rFonts w:ascii="Arial" w:eastAsia="Arial" w:hAnsi="Arial" w:cs="Arial"/>
          <w:b/>
          <w:bCs/>
          <w:sz w:val="22"/>
          <w:szCs w:val="22"/>
          <w:u w:val="single"/>
        </w:rPr>
      </w:pPr>
      <w:bookmarkStart w:id="23" w:name="_heading=h.usf0i310apdd" w:colFirst="0" w:colLast="0"/>
      <w:bookmarkEnd w:id="23"/>
      <w:r>
        <w:rPr>
          <w:rFonts w:ascii="Arial" w:eastAsia="Arial" w:hAnsi="Arial" w:cs="Arial"/>
          <w:b/>
          <w:bCs/>
          <w:sz w:val="22"/>
          <w:szCs w:val="22"/>
          <w:u w:val="single"/>
        </w:rPr>
        <w:t>Managed Moves</w:t>
      </w:r>
    </w:p>
    <w:p w14:paraId="50128F7F" w14:textId="77777777" w:rsidR="00C27F9A" w:rsidRDefault="00353AEA" w:rsidP="00D777CF">
      <w:pPr>
        <w:shd w:val="clear" w:color="auto" w:fill="FFFFFF"/>
        <w:spacing w:before="300" w:after="300" w:line="240" w:lineRule="auto"/>
        <w:jc w:val="both"/>
        <w:rPr>
          <w:rFonts w:ascii="Arial" w:eastAsia="Arial" w:hAnsi="Arial" w:cs="Arial"/>
          <w:b/>
          <w:bCs/>
          <w:color w:val="0B0C0C"/>
        </w:rPr>
      </w:pPr>
      <w:r>
        <w:rPr>
          <w:rFonts w:ascii="Arial" w:eastAsia="Arial" w:hAnsi="Arial" w:cs="Arial"/>
          <w:color w:val="0B0C0C"/>
        </w:rPr>
        <w:t>A managed move is used to initiate a process which leads to the transfer of a student to another mainstream school permanently.</w:t>
      </w:r>
      <w:r>
        <w:rPr>
          <w:rFonts w:ascii="Arial" w:eastAsia="Arial" w:hAnsi="Arial" w:cs="Arial"/>
          <w:b/>
          <w:bCs/>
          <w:highlight w:val="white"/>
        </w:rPr>
        <w:t xml:space="preserve"> Schools should not use a ‘trial period’ or ‘trial admission’ for managed moves, as a managed move is a permanent move to another school.</w:t>
      </w:r>
      <w:r>
        <w:rPr>
          <w:rFonts w:ascii="Arial" w:eastAsia="Arial" w:hAnsi="Arial" w:cs="Arial"/>
          <w:b/>
          <w:bCs/>
          <w:color w:val="0B0C0C"/>
        </w:rPr>
        <w:t xml:space="preserve"> A managed move is permanent from the first day.</w:t>
      </w:r>
      <w:r>
        <w:rPr>
          <w:rFonts w:ascii="Arial" w:eastAsia="Arial" w:hAnsi="Arial" w:cs="Arial"/>
          <w:b/>
          <w:bCs/>
          <w:i/>
          <w:iCs/>
          <w:color w:val="0B0C0C"/>
        </w:rPr>
        <w:t xml:space="preserve"> </w:t>
      </w:r>
    </w:p>
    <w:p w14:paraId="7317E861" w14:textId="77777777" w:rsidR="00C27F9A" w:rsidRDefault="00353AEA">
      <w:pPr>
        <w:numPr>
          <w:ilvl w:val="0"/>
          <w:numId w:val="7"/>
        </w:numPr>
        <w:spacing w:after="0"/>
        <w:rPr>
          <w:rFonts w:ascii="Arial" w:eastAsia="Arial" w:hAnsi="Arial" w:cs="Arial"/>
        </w:rPr>
      </w:pPr>
      <w:r>
        <w:rPr>
          <w:rFonts w:ascii="Arial" w:eastAsia="Arial" w:hAnsi="Arial" w:cs="Arial"/>
        </w:rPr>
        <w:t>Dorset Studio School will inform the local authority of all students subject to a managed move. The school will update the local authority regarding review dates and ending of the managed move.</w:t>
      </w:r>
    </w:p>
    <w:p w14:paraId="773ACAFE" w14:textId="77777777" w:rsidR="00C27F9A" w:rsidRDefault="00353AEA">
      <w:pPr>
        <w:numPr>
          <w:ilvl w:val="0"/>
          <w:numId w:val="7"/>
        </w:numPr>
        <w:spacing w:after="0" w:line="240" w:lineRule="auto"/>
        <w:rPr>
          <w:rFonts w:ascii="Arial" w:eastAsia="Arial" w:hAnsi="Arial" w:cs="Arial"/>
        </w:rPr>
      </w:pPr>
      <w:r>
        <w:rPr>
          <w:rFonts w:ascii="Arial" w:eastAsia="Arial" w:hAnsi="Arial" w:cs="Arial"/>
        </w:rPr>
        <w:t>Managed moves will be voluntary and agreed with all parties involved, including the parents, the young person, and the admission authority of the new school. They will only occur when it is in the student’s best interests.</w:t>
      </w:r>
    </w:p>
    <w:p w14:paraId="258A78EC" w14:textId="77777777" w:rsidR="00C27F9A" w:rsidRDefault="00353AEA">
      <w:pPr>
        <w:numPr>
          <w:ilvl w:val="0"/>
          <w:numId w:val="7"/>
        </w:numPr>
        <w:spacing w:after="0" w:line="240" w:lineRule="auto"/>
        <w:rPr>
          <w:rFonts w:ascii="Arial" w:eastAsia="Arial" w:hAnsi="Arial" w:cs="Arial"/>
        </w:rPr>
      </w:pPr>
      <w:r>
        <w:rPr>
          <w:rFonts w:ascii="Arial" w:eastAsia="Arial" w:hAnsi="Arial" w:cs="Arial"/>
        </w:rPr>
        <w:t xml:space="preserve">The managed move will be preceded by information sharing between Dorset Studio School and the new school, including data on prior and current attainment, academic potential, and where appropriate a risk assessment and advice on effective risk management strategies. </w:t>
      </w:r>
    </w:p>
    <w:p w14:paraId="4C4DB8F2" w14:textId="06B5A710" w:rsidR="00C27F9A" w:rsidRDefault="00353AEA">
      <w:pPr>
        <w:numPr>
          <w:ilvl w:val="0"/>
          <w:numId w:val="7"/>
        </w:numPr>
        <w:spacing w:after="0" w:line="240" w:lineRule="auto"/>
        <w:rPr>
          <w:rFonts w:ascii="Arial" w:eastAsia="Arial" w:hAnsi="Arial" w:cs="Arial"/>
        </w:rPr>
      </w:pPr>
      <w:r>
        <w:rPr>
          <w:rFonts w:ascii="Arial" w:eastAsia="Arial" w:hAnsi="Arial" w:cs="Arial"/>
        </w:rPr>
        <w:t xml:space="preserve">Dorset Studio School will </w:t>
      </w:r>
      <w:r w:rsidR="00D777CF">
        <w:rPr>
          <w:rFonts w:ascii="Arial" w:eastAsia="Arial" w:hAnsi="Arial" w:cs="Arial"/>
        </w:rPr>
        <w:t>collaborate</w:t>
      </w:r>
      <w:r>
        <w:rPr>
          <w:rFonts w:ascii="Arial" w:eastAsia="Arial" w:hAnsi="Arial" w:cs="Arial"/>
        </w:rPr>
        <w:t xml:space="preserve"> with the new school to ensure that the student is provided with an effective integration strategy. </w:t>
      </w:r>
    </w:p>
    <w:p w14:paraId="5CBCF321" w14:textId="77777777" w:rsidR="00C27F9A" w:rsidRDefault="00353AEA">
      <w:pPr>
        <w:numPr>
          <w:ilvl w:val="0"/>
          <w:numId w:val="9"/>
        </w:numPr>
        <w:shd w:val="clear" w:color="auto" w:fill="FFFFFF"/>
        <w:spacing w:after="0" w:line="240" w:lineRule="auto"/>
        <w:rPr>
          <w:rFonts w:ascii="Arial" w:eastAsia="Arial" w:hAnsi="Arial" w:cs="Arial"/>
          <w:color w:val="0B0C0C"/>
        </w:rPr>
      </w:pPr>
      <w:r>
        <w:rPr>
          <w:rFonts w:ascii="Arial" w:eastAsia="Arial" w:hAnsi="Arial" w:cs="Arial"/>
          <w:color w:val="0B0C0C"/>
        </w:rPr>
        <w:t>When the student has ceased to attend Dorset Studio School, we will, with the agreement of the other school, delete the student from the register.</w:t>
      </w:r>
    </w:p>
    <w:p w14:paraId="57C8234F" w14:textId="77777777" w:rsidR="00C27F9A" w:rsidRDefault="00C27F9A">
      <w:pPr>
        <w:rPr>
          <w:rFonts w:ascii="Arial" w:eastAsia="Arial" w:hAnsi="Arial" w:cs="Arial"/>
        </w:rPr>
      </w:pPr>
    </w:p>
    <w:p w14:paraId="33FF843D" w14:textId="77777777" w:rsidR="00C27F9A" w:rsidRDefault="00353AEA">
      <w:pPr>
        <w:pStyle w:val="Heading1"/>
        <w:rPr>
          <w:rFonts w:ascii="Arial" w:eastAsia="Arial" w:hAnsi="Arial" w:cs="Arial"/>
          <w:b/>
          <w:bCs/>
          <w:sz w:val="22"/>
          <w:szCs w:val="22"/>
          <w:u w:val="single"/>
        </w:rPr>
      </w:pPr>
      <w:bookmarkStart w:id="24" w:name="_heading=h.mtxan57cvn3j" w:colFirst="0" w:colLast="0"/>
      <w:bookmarkEnd w:id="24"/>
      <w:r>
        <w:rPr>
          <w:rFonts w:ascii="Arial" w:eastAsia="Arial" w:hAnsi="Arial" w:cs="Arial"/>
          <w:b/>
          <w:bCs/>
          <w:sz w:val="22"/>
          <w:szCs w:val="22"/>
          <w:u w:val="single"/>
        </w:rPr>
        <w:t>Permanent Exclusion</w:t>
      </w:r>
    </w:p>
    <w:p w14:paraId="6C80D945" w14:textId="77777777" w:rsidR="00C27F9A" w:rsidRDefault="00C27F9A">
      <w:pPr>
        <w:rPr>
          <w:rFonts w:ascii="Arial" w:eastAsia="Arial" w:hAnsi="Arial" w:cs="Arial"/>
        </w:rPr>
      </w:pPr>
    </w:p>
    <w:p w14:paraId="261C265A" w14:textId="786C465E" w:rsidR="00C27F9A" w:rsidRDefault="00353AEA">
      <w:pPr>
        <w:jc w:val="both"/>
        <w:rPr>
          <w:rFonts w:ascii="Arial" w:eastAsia="Arial" w:hAnsi="Arial" w:cs="Arial"/>
          <w:highlight w:val="white"/>
        </w:rPr>
      </w:pPr>
      <w:r w:rsidRPr="54366531">
        <w:rPr>
          <w:rFonts w:ascii="Arial" w:eastAsia="Arial" w:hAnsi="Arial" w:cs="Arial"/>
          <w:highlight w:val="white"/>
        </w:rPr>
        <w:t xml:space="preserve">A Permanent Exclusion is always a </w:t>
      </w:r>
      <w:r w:rsidRPr="54366531">
        <w:rPr>
          <w:rFonts w:ascii="Arial" w:eastAsia="Arial" w:hAnsi="Arial" w:cs="Arial"/>
          <w:b/>
          <w:bCs/>
          <w:highlight w:val="white"/>
        </w:rPr>
        <w:t>‘last resort’</w:t>
      </w:r>
      <w:r w:rsidRPr="54366531">
        <w:rPr>
          <w:rFonts w:ascii="Arial" w:eastAsia="Arial" w:hAnsi="Arial" w:cs="Arial"/>
          <w:highlight w:val="white"/>
        </w:rPr>
        <w:t xml:space="preserve"> and is used to safeguard members of the school community from harm in all its forms. In </w:t>
      </w:r>
      <w:r w:rsidR="69A05C22" w:rsidRPr="54366531">
        <w:rPr>
          <w:rFonts w:ascii="Arial" w:eastAsia="Arial" w:hAnsi="Arial" w:cs="Arial"/>
          <w:highlight w:val="white"/>
        </w:rPr>
        <w:t>most</w:t>
      </w:r>
      <w:r w:rsidRPr="54366531">
        <w:rPr>
          <w:rFonts w:ascii="Arial" w:eastAsia="Arial" w:hAnsi="Arial" w:cs="Arial"/>
          <w:highlight w:val="white"/>
        </w:rPr>
        <w:t xml:space="preserve"> cases, the school will inform the local authority if a student is at risk of a permanent exclusion. The school will attempt to </w:t>
      </w:r>
      <w:r w:rsidR="00D777CF" w:rsidRPr="54366531">
        <w:rPr>
          <w:rFonts w:ascii="Arial" w:eastAsia="Arial" w:hAnsi="Arial" w:cs="Arial"/>
          <w:highlight w:val="white"/>
        </w:rPr>
        <w:t>collaborate with</w:t>
      </w:r>
      <w:r w:rsidRPr="54366531">
        <w:rPr>
          <w:rFonts w:ascii="Arial" w:eastAsia="Arial" w:hAnsi="Arial" w:cs="Arial"/>
          <w:highlight w:val="white"/>
        </w:rPr>
        <w:t xml:space="preserve"> the local authority to determine whether there are any suitable alternatives. Under normal circumstances, in the case of students with an EHCP, the school will seek to convene an emergency review before a decision is made to permanently exclude. However, the Principal retains the right to permanently exclude if circumstances demand it.</w:t>
      </w:r>
    </w:p>
    <w:p w14:paraId="20F80EF5" w14:textId="77777777" w:rsidR="00C27F9A" w:rsidRDefault="00353AEA">
      <w:pPr>
        <w:numPr>
          <w:ilvl w:val="0"/>
          <w:numId w:val="4"/>
        </w:numPr>
        <w:spacing w:after="0"/>
        <w:jc w:val="both"/>
        <w:rPr>
          <w:rFonts w:ascii="Arial" w:eastAsia="Arial" w:hAnsi="Arial" w:cs="Arial"/>
        </w:rPr>
      </w:pPr>
      <w:r>
        <w:rPr>
          <w:rFonts w:ascii="Arial" w:eastAsia="Arial" w:hAnsi="Arial" w:cs="Arial"/>
        </w:rPr>
        <w:t xml:space="preserve">If the student is a Dorset resident, the school will inform the school Inclusion Lead and Dorset Council via the </w:t>
      </w:r>
      <w:r>
        <w:rPr>
          <w:rFonts w:ascii="Arial" w:eastAsia="Arial" w:hAnsi="Arial" w:cs="Arial"/>
          <w:b/>
          <w:bCs/>
        </w:rPr>
        <w:t>All Children in Education (ACE) system</w:t>
      </w:r>
      <w:r>
        <w:rPr>
          <w:rFonts w:ascii="Arial" w:eastAsia="Arial" w:hAnsi="Arial" w:cs="Arial"/>
        </w:rPr>
        <w:t xml:space="preserve"> immediately. Otherwise, the school will contact the student’s home Local Authority. </w:t>
      </w:r>
    </w:p>
    <w:p w14:paraId="676292AF" w14:textId="77777777" w:rsidR="00C27F9A" w:rsidRDefault="00C27F9A">
      <w:pPr>
        <w:spacing w:after="0"/>
        <w:ind w:left="720"/>
        <w:jc w:val="both"/>
        <w:rPr>
          <w:rFonts w:ascii="Arial" w:eastAsia="Arial" w:hAnsi="Arial" w:cs="Arial"/>
        </w:rPr>
      </w:pPr>
    </w:p>
    <w:p w14:paraId="4BA240EE" w14:textId="77777777" w:rsidR="00C27F9A" w:rsidRDefault="00353AEA">
      <w:pPr>
        <w:numPr>
          <w:ilvl w:val="0"/>
          <w:numId w:val="4"/>
        </w:numPr>
        <w:spacing w:after="0"/>
        <w:jc w:val="both"/>
        <w:rPr>
          <w:rFonts w:ascii="Arial" w:eastAsia="Arial" w:hAnsi="Arial" w:cs="Arial"/>
        </w:rPr>
      </w:pPr>
      <w:r>
        <w:rPr>
          <w:rFonts w:ascii="Arial" w:eastAsia="Arial" w:hAnsi="Arial" w:cs="Arial"/>
        </w:rPr>
        <w:t>Dorset Studio School will:</w:t>
      </w:r>
    </w:p>
    <w:p w14:paraId="2AA1BFE1" w14:textId="77777777" w:rsidR="00C27F9A" w:rsidRDefault="00C27F9A">
      <w:pPr>
        <w:spacing w:after="0"/>
        <w:jc w:val="both"/>
        <w:rPr>
          <w:rFonts w:ascii="Arial" w:eastAsia="Arial" w:hAnsi="Arial" w:cs="Arial"/>
        </w:rPr>
      </w:pPr>
    </w:p>
    <w:p w14:paraId="1A4AF747" w14:textId="714CB957" w:rsidR="00C27F9A" w:rsidRDefault="00353AEA">
      <w:pPr>
        <w:numPr>
          <w:ilvl w:val="0"/>
          <w:numId w:val="1"/>
        </w:numPr>
        <w:spacing w:after="0"/>
        <w:jc w:val="both"/>
        <w:rPr>
          <w:rFonts w:ascii="Arial" w:eastAsia="Arial" w:hAnsi="Arial" w:cs="Arial"/>
        </w:rPr>
      </w:pPr>
      <w:r>
        <w:rPr>
          <w:rFonts w:ascii="Arial" w:eastAsia="Arial" w:hAnsi="Arial" w:cs="Arial"/>
        </w:rPr>
        <w:t xml:space="preserve">Provide child, parent or guardian contact details, exclusion </w:t>
      </w:r>
      <w:r w:rsidR="00D777CF">
        <w:rPr>
          <w:rFonts w:ascii="Arial" w:eastAsia="Arial" w:hAnsi="Arial" w:cs="Arial"/>
        </w:rPr>
        <w:t>date,</w:t>
      </w:r>
      <w:r>
        <w:rPr>
          <w:rFonts w:ascii="Arial" w:eastAsia="Arial" w:hAnsi="Arial" w:cs="Arial"/>
        </w:rPr>
        <w:t xml:space="preserve"> and reason for the exclusion.</w:t>
      </w:r>
    </w:p>
    <w:p w14:paraId="48FD1EC8" w14:textId="77777777" w:rsidR="00C27F9A" w:rsidRDefault="00353AEA">
      <w:pPr>
        <w:numPr>
          <w:ilvl w:val="0"/>
          <w:numId w:val="1"/>
        </w:numPr>
        <w:spacing w:after="0"/>
        <w:jc w:val="both"/>
        <w:rPr>
          <w:rFonts w:ascii="Arial" w:eastAsia="Arial" w:hAnsi="Arial" w:cs="Arial"/>
        </w:rPr>
      </w:pPr>
      <w:r>
        <w:rPr>
          <w:rFonts w:ascii="Arial" w:eastAsia="Arial" w:hAnsi="Arial" w:cs="Arial"/>
        </w:rPr>
        <w:t>Add any notes concerning issues such as safeguarding or SEN concerns.</w:t>
      </w:r>
    </w:p>
    <w:p w14:paraId="3192BD24" w14:textId="77777777" w:rsidR="00C27F9A" w:rsidRDefault="00353AEA">
      <w:pPr>
        <w:numPr>
          <w:ilvl w:val="0"/>
          <w:numId w:val="1"/>
        </w:numPr>
        <w:spacing w:after="0"/>
        <w:jc w:val="both"/>
        <w:rPr>
          <w:rFonts w:ascii="Arial" w:eastAsia="Arial" w:hAnsi="Arial" w:cs="Arial"/>
        </w:rPr>
      </w:pPr>
      <w:r>
        <w:rPr>
          <w:rFonts w:ascii="Arial" w:eastAsia="Arial" w:hAnsi="Arial" w:cs="Arial"/>
        </w:rPr>
        <w:t>Following the meeting of the governors, confirm the status of the permanent exclusion as either upheld or rescinded and enter the reason.</w:t>
      </w:r>
    </w:p>
    <w:p w14:paraId="656EE9CA" w14:textId="77777777" w:rsidR="00C27F9A" w:rsidRDefault="00353AEA">
      <w:pPr>
        <w:numPr>
          <w:ilvl w:val="0"/>
          <w:numId w:val="1"/>
        </w:numPr>
        <w:spacing w:after="0"/>
        <w:jc w:val="both"/>
        <w:rPr>
          <w:rFonts w:ascii="Arial" w:eastAsia="Arial" w:hAnsi="Arial" w:cs="Arial"/>
        </w:rPr>
      </w:pPr>
      <w:r>
        <w:rPr>
          <w:rFonts w:ascii="Arial" w:eastAsia="Arial" w:hAnsi="Arial" w:cs="Arial"/>
        </w:rPr>
        <w:t>Return any child funding details requested by the Local Authority.</w:t>
      </w:r>
    </w:p>
    <w:p w14:paraId="6B0BD0CF" w14:textId="77777777" w:rsidR="00C27F9A" w:rsidRDefault="00353AEA">
      <w:pPr>
        <w:numPr>
          <w:ilvl w:val="0"/>
          <w:numId w:val="1"/>
        </w:numPr>
        <w:spacing w:after="0"/>
        <w:jc w:val="both"/>
        <w:rPr>
          <w:rFonts w:ascii="Arial" w:eastAsia="Arial" w:hAnsi="Arial" w:cs="Arial"/>
        </w:rPr>
      </w:pPr>
      <w:r w:rsidRPr="54366531">
        <w:rPr>
          <w:rFonts w:ascii="Arial" w:eastAsia="Arial" w:hAnsi="Arial" w:cs="Arial"/>
        </w:rPr>
        <w:lastRenderedPageBreak/>
        <w:t xml:space="preserve">The attendance register will be marked as follows: E (excluded) from the start of the first session following the </w:t>
      </w:r>
      <w:bookmarkStart w:id="25" w:name="_Int_7LkzpIcz"/>
      <w:r w:rsidRPr="54366531">
        <w:rPr>
          <w:rFonts w:ascii="Arial" w:eastAsia="Arial" w:hAnsi="Arial" w:cs="Arial"/>
        </w:rPr>
        <w:t>Principal’s</w:t>
      </w:r>
      <w:bookmarkEnd w:id="25"/>
      <w:r w:rsidRPr="54366531">
        <w:rPr>
          <w:rFonts w:ascii="Arial" w:eastAsia="Arial" w:hAnsi="Arial" w:cs="Arial"/>
        </w:rPr>
        <w:t xml:space="preserve"> decision to permanently exclude the student, until the commencement of full-time provision provided by the student’s local authority. </w:t>
      </w:r>
    </w:p>
    <w:p w14:paraId="3F567AA7" w14:textId="77777777" w:rsidR="00C27F9A" w:rsidRDefault="00353AEA">
      <w:pPr>
        <w:numPr>
          <w:ilvl w:val="0"/>
          <w:numId w:val="1"/>
        </w:numPr>
        <w:spacing w:after="120" w:line="252" w:lineRule="auto"/>
        <w:jc w:val="both"/>
        <w:rPr>
          <w:rFonts w:ascii="Arial" w:eastAsia="Arial" w:hAnsi="Arial" w:cs="Arial"/>
        </w:rPr>
      </w:pPr>
      <w:r>
        <w:rPr>
          <w:rFonts w:ascii="Arial" w:eastAsia="Arial" w:hAnsi="Arial" w:cs="Arial"/>
        </w:rPr>
        <w:t>Dorset Studio School will ensure that any open ACE cases (such as attendance concerns or reduced timetables) are ended for the child prior to going off roll.</w:t>
      </w:r>
    </w:p>
    <w:p w14:paraId="73AC3068" w14:textId="77777777" w:rsidR="00C27F9A" w:rsidRDefault="00C27F9A">
      <w:pPr>
        <w:spacing w:after="120" w:line="252" w:lineRule="auto"/>
        <w:jc w:val="both"/>
        <w:rPr>
          <w:rFonts w:ascii="Arial" w:eastAsia="Arial" w:hAnsi="Arial" w:cs="Arial"/>
        </w:rPr>
      </w:pPr>
    </w:p>
    <w:p w14:paraId="2FC9FA85" w14:textId="77777777" w:rsidR="00C27F9A" w:rsidRDefault="00353AEA">
      <w:pPr>
        <w:pStyle w:val="Heading1"/>
        <w:rPr>
          <w:rFonts w:ascii="Arial" w:eastAsia="Arial" w:hAnsi="Arial" w:cs="Arial"/>
          <w:b/>
          <w:bCs/>
          <w:sz w:val="22"/>
          <w:szCs w:val="22"/>
          <w:u w:val="single"/>
        </w:rPr>
      </w:pPr>
      <w:bookmarkStart w:id="26" w:name="_heading=h.za5m39dzjbxe" w:colFirst="0" w:colLast="0"/>
      <w:bookmarkEnd w:id="26"/>
      <w:r>
        <w:rPr>
          <w:rFonts w:ascii="Arial" w:eastAsia="Arial" w:hAnsi="Arial" w:cs="Arial"/>
          <w:b/>
          <w:bCs/>
          <w:sz w:val="22"/>
          <w:szCs w:val="22"/>
          <w:u w:val="single"/>
        </w:rPr>
        <w:t>Elective Home Education</w:t>
      </w:r>
    </w:p>
    <w:p w14:paraId="729C9A27" w14:textId="77777777" w:rsidR="00C27F9A" w:rsidRDefault="00C27F9A">
      <w:pPr>
        <w:rPr>
          <w:rFonts w:ascii="Arial" w:eastAsia="Arial" w:hAnsi="Arial" w:cs="Arial"/>
        </w:rPr>
      </w:pPr>
    </w:p>
    <w:p w14:paraId="7CD2C233" w14:textId="3F93B4EF" w:rsidR="00C27F9A" w:rsidRDefault="00353AEA">
      <w:pPr>
        <w:jc w:val="both"/>
        <w:rPr>
          <w:rFonts w:ascii="Arial" w:eastAsia="Arial" w:hAnsi="Arial" w:cs="Arial"/>
          <w:highlight w:val="white"/>
        </w:rPr>
      </w:pPr>
      <w:r>
        <w:rPr>
          <w:rFonts w:ascii="Arial" w:eastAsia="Arial" w:hAnsi="Arial" w:cs="Arial"/>
          <w:highlight w:val="white"/>
        </w:rPr>
        <w:t>Dorset Studio School believes that Elective Home Education (</w:t>
      </w:r>
      <w:r w:rsidR="00D777CF">
        <w:rPr>
          <w:rFonts w:ascii="Arial" w:eastAsia="Arial" w:hAnsi="Arial" w:cs="Arial"/>
          <w:highlight w:val="white"/>
        </w:rPr>
        <w:t>EHE) is</w:t>
      </w:r>
      <w:r>
        <w:rPr>
          <w:rFonts w:ascii="Arial" w:eastAsia="Arial" w:hAnsi="Arial" w:cs="Arial"/>
          <w:highlight w:val="white"/>
        </w:rPr>
        <w:t xml:space="preserve"> not in the best interests of any child. Whilst educating children at home can work well when it is a positive, </w:t>
      </w:r>
      <w:r w:rsidR="00D777CF">
        <w:rPr>
          <w:rFonts w:ascii="Arial" w:eastAsia="Arial" w:hAnsi="Arial" w:cs="Arial"/>
          <w:highlight w:val="white"/>
        </w:rPr>
        <w:t>informed,</w:t>
      </w:r>
      <w:r>
        <w:rPr>
          <w:rFonts w:ascii="Arial" w:eastAsia="Arial" w:hAnsi="Arial" w:cs="Arial"/>
          <w:highlight w:val="white"/>
        </w:rPr>
        <w:t xml:space="preserve"> and dedicated choice, there is growing evidence to illustrate that the education children receive is unsuitable for their needs.</w:t>
      </w:r>
    </w:p>
    <w:p w14:paraId="3C711E6E" w14:textId="77777777" w:rsidR="00C27F9A" w:rsidRDefault="00353AEA">
      <w:pPr>
        <w:jc w:val="both"/>
        <w:rPr>
          <w:rFonts w:ascii="Arial" w:eastAsia="Arial" w:hAnsi="Arial" w:cs="Arial"/>
          <w:highlight w:val="white"/>
        </w:rPr>
      </w:pPr>
      <w:r>
        <w:rPr>
          <w:rFonts w:ascii="Arial" w:eastAsia="Arial" w:hAnsi="Arial" w:cs="Arial"/>
          <w:highlight w:val="white"/>
        </w:rPr>
        <w:t xml:space="preserve">Section 7 of the Education Act 1996 provides that:   </w:t>
      </w:r>
    </w:p>
    <w:p w14:paraId="5AA93E32" w14:textId="4DEED1F9" w:rsidR="00C27F9A" w:rsidRDefault="00353AEA">
      <w:pPr>
        <w:jc w:val="both"/>
        <w:rPr>
          <w:rFonts w:ascii="Arial" w:eastAsia="Arial" w:hAnsi="Arial" w:cs="Arial"/>
          <w:i/>
          <w:iCs/>
          <w:highlight w:val="white"/>
        </w:rPr>
      </w:pPr>
      <w:r>
        <w:rPr>
          <w:rFonts w:ascii="Arial" w:eastAsia="Arial" w:hAnsi="Arial" w:cs="Arial"/>
          <w:highlight w:val="white"/>
        </w:rPr>
        <w:t xml:space="preserve"> </w:t>
      </w:r>
      <w:r>
        <w:rPr>
          <w:rFonts w:ascii="Arial" w:eastAsia="Arial" w:hAnsi="Arial" w:cs="Arial"/>
          <w:i/>
          <w:iCs/>
          <w:highlight w:val="white"/>
        </w:rPr>
        <w:t xml:space="preserve">The parent of every child of compulsory school age shall cause them to receive efficient full-time education suitable-(a) to his age, </w:t>
      </w:r>
      <w:r w:rsidR="00D777CF">
        <w:rPr>
          <w:rFonts w:ascii="Arial" w:eastAsia="Arial" w:hAnsi="Arial" w:cs="Arial"/>
          <w:i/>
          <w:iCs/>
          <w:highlight w:val="white"/>
        </w:rPr>
        <w:t>ability,</w:t>
      </w:r>
      <w:r>
        <w:rPr>
          <w:rFonts w:ascii="Arial" w:eastAsia="Arial" w:hAnsi="Arial" w:cs="Arial"/>
          <w:i/>
          <w:iCs/>
          <w:highlight w:val="white"/>
        </w:rPr>
        <w:t xml:space="preserve"> and aptitude, </w:t>
      </w:r>
      <w:r w:rsidR="00D777CF">
        <w:rPr>
          <w:rFonts w:ascii="Arial" w:eastAsia="Arial" w:hAnsi="Arial" w:cs="Arial"/>
          <w:i/>
          <w:iCs/>
          <w:highlight w:val="white"/>
        </w:rPr>
        <w:t>and (</w:t>
      </w:r>
      <w:r>
        <w:rPr>
          <w:rFonts w:ascii="Arial" w:eastAsia="Arial" w:hAnsi="Arial" w:cs="Arial"/>
          <w:i/>
          <w:iCs/>
          <w:highlight w:val="white"/>
        </w:rPr>
        <w:t>b) to any special educational needs they may have,</w:t>
      </w:r>
      <w:r w:rsidR="00D777CF">
        <w:rPr>
          <w:rFonts w:ascii="Arial" w:eastAsia="Arial" w:hAnsi="Arial" w:cs="Arial"/>
          <w:i/>
          <w:iCs/>
          <w:highlight w:val="white"/>
        </w:rPr>
        <w:t xml:space="preserve"> </w:t>
      </w:r>
      <w:r>
        <w:rPr>
          <w:rFonts w:ascii="Arial" w:eastAsia="Arial" w:hAnsi="Arial" w:cs="Arial"/>
          <w:i/>
          <w:iCs/>
          <w:highlight w:val="white"/>
        </w:rPr>
        <w:t>either by regular attendance at school or otherwise.</w:t>
      </w:r>
    </w:p>
    <w:p w14:paraId="29C3F502" w14:textId="672A1C0E" w:rsidR="00C27F9A" w:rsidRDefault="00353AEA">
      <w:pPr>
        <w:jc w:val="both"/>
        <w:rPr>
          <w:rFonts w:ascii="Arial" w:eastAsia="Arial" w:hAnsi="Arial" w:cs="Arial"/>
          <w:highlight w:val="white"/>
        </w:rPr>
      </w:pPr>
      <w:r>
        <w:rPr>
          <w:rFonts w:ascii="Arial" w:eastAsia="Arial" w:hAnsi="Arial" w:cs="Arial"/>
          <w:b/>
          <w:bCs/>
          <w:highlight w:val="white"/>
        </w:rPr>
        <w:t xml:space="preserve">In other words, the education of the child/children lies solely on the parent/carer if they make this </w:t>
      </w:r>
      <w:r w:rsidR="00D777CF">
        <w:rPr>
          <w:rFonts w:ascii="Arial" w:eastAsia="Arial" w:hAnsi="Arial" w:cs="Arial"/>
          <w:b/>
          <w:bCs/>
          <w:highlight w:val="white"/>
        </w:rPr>
        <w:t>choice</w:t>
      </w:r>
      <w:r w:rsidR="00D777CF">
        <w:rPr>
          <w:rFonts w:ascii="Arial" w:eastAsia="Arial" w:hAnsi="Arial" w:cs="Arial"/>
          <w:highlight w:val="white"/>
        </w:rPr>
        <w:t>. This</w:t>
      </w:r>
      <w:r>
        <w:rPr>
          <w:rFonts w:ascii="Arial" w:eastAsia="Arial" w:hAnsi="Arial" w:cs="Arial"/>
          <w:highlight w:val="white"/>
        </w:rPr>
        <w:t xml:space="preserve"> may have serious implications when it comes to seeking a centre for terminal, formal examinations.</w:t>
      </w:r>
    </w:p>
    <w:p w14:paraId="5D9B1655" w14:textId="77777777" w:rsidR="00C27F9A" w:rsidRDefault="00353AEA">
      <w:pPr>
        <w:rPr>
          <w:rFonts w:ascii="Arial" w:eastAsia="Arial" w:hAnsi="Arial" w:cs="Arial"/>
        </w:rPr>
      </w:pPr>
      <w:r>
        <w:rPr>
          <w:rFonts w:ascii="Arial" w:eastAsia="Arial" w:hAnsi="Arial" w:cs="Arial"/>
        </w:rPr>
        <w:t>If parents/carers elect to educate at home, then:</w:t>
      </w:r>
    </w:p>
    <w:p w14:paraId="21B49518" w14:textId="77777777" w:rsidR="00C27F9A" w:rsidRDefault="00C27F9A">
      <w:pPr>
        <w:spacing w:after="0" w:line="252" w:lineRule="auto"/>
        <w:ind w:left="720"/>
        <w:jc w:val="both"/>
        <w:rPr>
          <w:rFonts w:ascii="Arial" w:eastAsia="Arial" w:hAnsi="Arial" w:cs="Arial"/>
        </w:rPr>
      </w:pPr>
    </w:p>
    <w:p w14:paraId="27C887DF" w14:textId="77777777" w:rsidR="00C27F9A" w:rsidRDefault="00353AEA">
      <w:pPr>
        <w:numPr>
          <w:ilvl w:val="0"/>
          <w:numId w:val="13"/>
        </w:numPr>
        <w:spacing w:after="0" w:line="252" w:lineRule="auto"/>
        <w:jc w:val="both"/>
        <w:rPr>
          <w:rFonts w:ascii="Arial" w:eastAsia="Arial" w:hAnsi="Arial" w:cs="Arial"/>
        </w:rPr>
      </w:pPr>
      <w:r>
        <w:rPr>
          <w:rFonts w:ascii="Arial" w:eastAsia="Arial" w:hAnsi="Arial" w:cs="Arial"/>
        </w:rPr>
        <w:t>Dorset Studio School will notify the local authority immediately where a parent has stated they intend to electively home educate their child.</w:t>
      </w:r>
    </w:p>
    <w:p w14:paraId="53113ACC" w14:textId="77777777" w:rsidR="00C27F9A" w:rsidRDefault="00353AEA">
      <w:pPr>
        <w:numPr>
          <w:ilvl w:val="0"/>
          <w:numId w:val="13"/>
        </w:numPr>
        <w:spacing w:after="0" w:line="252" w:lineRule="auto"/>
        <w:jc w:val="both"/>
        <w:rPr>
          <w:rFonts w:ascii="Arial" w:eastAsia="Arial" w:hAnsi="Arial" w:cs="Arial"/>
        </w:rPr>
      </w:pPr>
      <w:r>
        <w:rPr>
          <w:rFonts w:ascii="Arial" w:eastAsia="Arial" w:hAnsi="Arial" w:cs="Arial"/>
        </w:rPr>
        <w:t xml:space="preserve">Dorset Studio School will remove the child from roll on the day requested by the parent. </w:t>
      </w:r>
    </w:p>
    <w:p w14:paraId="57097435" w14:textId="57866846" w:rsidR="00C27F9A" w:rsidRDefault="00353AEA">
      <w:pPr>
        <w:numPr>
          <w:ilvl w:val="0"/>
          <w:numId w:val="13"/>
        </w:numPr>
        <w:spacing w:after="120" w:line="252" w:lineRule="auto"/>
        <w:jc w:val="both"/>
        <w:rPr>
          <w:rFonts w:ascii="Arial" w:eastAsia="Arial" w:hAnsi="Arial" w:cs="Arial"/>
        </w:rPr>
      </w:pPr>
      <w:r w:rsidRPr="54366531">
        <w:rPr>
          <w:rFonts w:ascii="Arial" w:eastAsia="Arial" w:hAnsi="Arial" w:cs="Arial"/>
        </w:rPr>
        <w:t xml:space="preserve">Dorset Studio School will raise any safeguarding concerns relating to a child directly with the student’s local authority as soon as possible </w:t>
      </w:r>
    </w:p>
    <w:p w14:paraId="20BBF5C4" w14:textId="77777777" w:rsidR="00C27F9A" w:rsidRDefault="00C27F9A">
      <w:pPr>
        <w:spacing w:after="120" w:line="252" w:lineRule="auto"/>
        <w:jc w:val="both"/>
        <w:rPr>
          <w:rFonts w:ascii="Arial" w:eastAsia="Arial" w:hAnsi="Arial" w:cs="Arial"/>
        </w:rPr>
      </w:pPr>
    </w:p>
    <w:p w14:paraId="65D011E1" w14:textId="77777777" w:rsidR="00C27F9A" w:rsidRDefault="00353AEA">
      <w:pPr>
        <w:pStyle w:val="Heading1"/>
        <w:rPr>
          <w:rFonts w:ascii="Arial" w:eastAsia="Arial" w:hAnsi="Arial" w:cs="Arial"/>
          <w:b/>
          <w:bCs/>
          <w:sz w:val="22"/>
          <w:szCs w:val="22"/>
          <w:u w:val="single"/>
        </w:rPr>
      </w:pPr>
      <w:bookmarkStart w:id="27" w:name="_heading=h.wtez73hgd17u" w:colFirst="0" w:colLast="0"/>
      <w:bookmarkEnd w:id="27"/>
      <w:r>
        <w:rPr>
          <w:rFonts w:ascii="Arial" w:eastAsia="Arial" w:hAnsi="Arial" w:cs="Arial"/>
          <w:b/>
          <w:bCs/>
          <w:sz w:val="22"/>
          <w:szCs w:val="22"/>
          <w:u w:val="single"/>
        </w:rPr>
        <w:t>Off Roll</w:t>
      </w:r>
    </w:p>
    <w:p w14:paraId="7A4ACEFC" w14:textId="77777777" w:rsidR="00C27F9A" w:rsidRDefault="00C27F9A">
      <w:pPr>
        <w:spacing w:after="0" w:line="240" w:lineRule="auto"/>
        <w:ind w:left="360"/>
        <w:rPr>
          <w:rFonts w:ascii="Arial" w:eastAsia="Arial" w:hAnsi="Arial" w:cs="Arial"/>
        </w:rPr>
      </w:pPr>
    </w:p>
    <w:p w14:paraId="22F3891E" w14:textId="77777777" w:rsidR="00C27F9A" w:rsidRDefault="00353AEA">
      <w:pPr>
        <w:numPr>
          <w:ilvl w:val="0"/>
          <w:numId w:val="5"/>
        </w:numPr>
        <w:spacing w:after="0"/>
        <w:jc w:val="both"/>
        <w:rPr>
          <w:rFonts w:ascii="Arial" w:eastAsia="Arial" w:hAnsi="Arial" w:cs="Arial"/>
        </w:rPr>
      </w:pPr>
      <w:r>
        <w:rPr>
          <w:rFonts w:ascii="Arial" w:eastAsia="Arial" w:hAnsi="Arial" w:cs="Arial"/>
        </w:rPr>
        <w:t>Dorset Studio School will use the All Children in Education (ACE) system to notify the local authority immediately when a student is removed from roll.</w:t>
      </w:r>
    </w:p>
    <w:p w14:paraId="73E00934" w14:textId="77777777" w:rsidR="00C27F9A" w:rsidRDefault="00353AEA">
      <w:pPr>
        <w:numPr>
          <w:ilvl w:val="0"/>
          <w:numId w:val="5"/>
        </w:numPr>
        <w:spacing w:after="0" w:line="240" w:lineRule="auto"/>
        <w:jc w:val="both"/>
        <w:rPr>
          <w:rFonts w:ascii="Arial" w:eastAsia="Arial" w:hAnsi="Arial" w:cs="Arial"/>
        </w:rPr>
      </w:pPr>
      <w:r>
        <w:rPr>
          <w:rFonts w:ascii="Arial" w:eastAsia="Arial" w:hAnsi="Arial" w:cs="Arial"/>
        </w:rPr>
        <w:t xml:space="preserve">If the school is informed by another school or the parent/carer that the student is changing provision, the school will seek to obtain written confirmation from the new school that the student has been given a place and a start date has been agreed. </w:t>
      </w:r>
    </w:p>
    <w:p w14:paraId="74CE10C4" w14:textId="77777777" w:rsidR="00C27F9A" w:rsidRDefault="00353AEA">
      <w:pPr>
        <w:numPr>
          <w:ilvl w:val="0"/>
          <w:numId w:val="5"/>
        </w:numPr>
        <w:spacing w:after="0" w:line="240" w:lineRule="auto"/>
        <w:jc w:val="both"/>
        <w:rPr>
          <w:rFonts w:ascii="Arial" w:eastAsia="Arial" w:hAnsi="Arial" w:cs="Arial"/>
        </w:rPr>
      </w:pPr>
      <w:r>
        <w:rPr>
          <w:rFonts w:ascii="Arial" w:eastAsia="Arial" w:hAnsi="Arial" w:cs="Arial"/>
        </w:rPr>
        <w:t>Dorset Studio School will obtain written confirmation from the new school that the student has been placed on the new school’s roll before removing the student from roll. Once received, the student will be deleted from roll. Off roll dates will not be backdated in student records.</w:t>
      </w:r>
    </w:p>
    <w:p w14:paraId="2066193B" w14:textId="77777777" w:rsidR="00C27F9A" w:rsidRDefault="00353AEA">
      <w:pPr>
        <w:numPr>
          <w:ilvl w:val="0"/>
          <w:numId w:val="5"/>
        </w:numPr>
        <w:spacing w:after="0" w:line="252" w:lineRule="auto"/>
        <w:jc w:val="both"/>
        <w:rPr>
          <w:rFonts w:ascii="Arial" w:eastAsia="Arial" w:hAnsi="Arial" w:cs="Arial"/>
        </w:rPr>
      </w:pPr>
      <w:r>
        <w:rPr>
          <w:rFonts w:ascii="Arial" w:eastAsia="Arial" w:hAnsi="Arial" w:cs="Arial"/>
        </w:rPr>
        <w:t>Dorset Studio School will ensure that any open ACE cases (such as attendance concerns or reduced timetables) are ended for the child prior to going off roll.</w:t>
      </w:r>
    </w:p>
    <w:p w14:paraId="07E2A0D0" w14:textId="77777777" w:rsidR="00C27F9A" w:rsidRDefault="00C27F9A">
      <w:pPr>
        <w:spacing w:after="120" w:line="252" w:lineRule="auto"/>
        <w:jc w:val="both"/>
        <w:rPr>
          <w:rFonts w:ascii="Arial" w:eastAsia="Arial" w:hAnsi="Arial" w:cs="Arial"/>
        </w:rPr>
      </w:pPr>
    </w:p>
    <w:p w14:paraId="5DF71680" w14:textId="15EF6993" w:rsidR="00C27F9A" w:rsidRPr="00C8442C" w:rsidRDefault="00353AEA">
      <w:pPr>
        <w:pStyle w:val="Heading1"/>
        <w:rPr>
          <w:rFonts w:ascii="Arial" w:eastAsia="Arial" w:hAnsi="Arial" w:cs="Arial"/>
          <w:b/>
          <w:bCs/>
          <w:sz w:val="22"/>
          <w:szCs w:val="22"/>
          <w:u w:val="single"/>
        </w:rPr>
      </w:pPr>
      <w:bookmarkStart w:id="28" w:name="_heading=h.wg3yqqwjvtzs" w:colFirst="0" w:colLast="0"/>
      <w:bookmarkEnd w:id="28"/>
      <w:r w:rsidRPr="00C8442C">
        <w:rPr>
          <w:rFonts w:ascii="Arial" w:eastAsia="Arial" w:hAnsi="Arial" w:cs="Arial"/>
          <w:b/>
          <w:bCs/>
          <w:sz w:val="22"/>
          <w:szCs w:val="22"/>
          <w:u w:val="single"/>
        </w:rPr>
        <w:t>Related guidance</w:t>
      </w:r>
    </w:p>
    <w:p w14:paraId="6B272595" w14:textId="77777777" w:rsidR="00C27F9A" w:rsidRDefault="00C27F9A">
      <w:pPr>
        <w:rPr>
          <w:rFonts w:ascii="Arial" w:eastAsia="Arial" w:hAnsi="Arial" w:cs="Arial"/>
          <w:color w:val="0000FF"/>
          <w:u w:val="single"/>
        </w:rPr>
      </w:pPr>
    </w:p>
    <w:p w14:paraId="15964C50" w14:textId="321D323C" w:rsidR="00B00EDF" w:rsidRDefault="00B00EDF" w:rsidP="00B00EDF">
      <w:pPr>
        <w:pStyle w:val="ListParagraph"/>
        <w:numPr>
          <w:ilvl w:val="0"/>
          <w:numId w:val="16"/>
        </w:numPr>
        <w:spacing w:after="0" w:line="360" w:lineRule="auto"/>
        <w:rPr>
          <w:rFonts w:ascii="Arial" w:hAnsi="Arial" w:cs="Arial"/>
        </w:rPr>
      </w:pPr>
      <w:hyperlink r:id="rId14" w:history="1">
        <w:r w:rsidRPr="00B00EDF">
          <w:rPr>
            <w:rStyle w:val="Hyperlink"/>
            <w:rFonts w:ascii="Arial" w:hAnsi="Arial" w:cs="Arial"/>
          </w:rPr>
          <w:t>Elective Home Education (EHE), guidance for parents, April 2019</w:t>
        </w:r>
      </w:hyperlink>
    </w:p>
    <w:p w14:paraId="3E0E78B1" w14:textId="1AA33CBE" w:rsidR="00B00EDF" w:rsidRPr="00B00EDF" w:rsidRDefault="00B00EDF" w:rsidP="00B00EDF">
      <w:pPr>
        <w:pStyle w:val="ListParagraph"/>
        <w:numPr>
          <w:ilvl w:val="0"/>
          <w:numId w:val="16"/>
        </w:numPr>
        <w:spacing w:after="0" w:line="360" w:lineRule="auto"/>
        <w:rPr>
          <w:rFonts w:ascii="Arial" w:hAnsi="Arial" w:cs="Arial"/>
        </w:rPr>
      </w:pPr>
      <w:hyperlink r:id="rId15" w:history="1">
        <w:r w:rsidRPr="00B00EDF">
          <w:rPr>
            <w:rStyle w:val="Hyperlink"/>
            <w:rFonts w:ascii="Arial" w:hAnsi="Arial" w:cs="Arial"/>
          </w:rPr>
          <w:t>Elective Home Education (EHE), guidance for local authorities, April 2019</w:t>
        </w:r>
      </w:hyperlink>
    </w:p>
    <w:p w14:paraId="460A9411" w14:textId="203EA2ED" w:rsidR="00B00EDF" w:rsidRPr="00B00EDF" w:rsidRDefault="00B00EDF" w:rsidP="00B00EDF">
      <w:pPr>
        <w:numPr>
          <w:ilvl w:val="0"/>
          <w:numId w:val="8"/>
        </w:numPr>
        <w:spacing w:after="0" w:line="360" w:lineRule="auto"/>
        <w:rPr>
          <w:rFonts w:ascii="Arial" w:hAnsi="Arial" w:cs="Arial"/>
        </w:rPr>
      </w:pPr>
      <w:hyperlink r:id="rId16" w:history="1">
        <w:r w:rsidRPr="00B00EDF">
          <w:rPr>
            <w:rStyle w:val="Hyperlink"/>
            <w:rFonts w:ascii="Arial" w:hAnsi="Arial" w:cs="Arial"/>
          </w:rPr>
          <w:t>Children missing education, September 2025</w:t>
        </w:r>
      </w:hyperlink>
    </w:p>
    <w:p w14:paraId="5EDCE80B" w14:textId="24EE6B4B" w:rsidR="00027B34" w:rsidRPr="00027B34" w:rsidRDefault="00027B34" w:rsidP="00B00EDF">
      <w:pPr>
        <w:numPr>
          <w:ilvl w:val="0"/>
          <w:numId w:val="8"/>
        </w:numPr>
        <w:spacing w:after="120" w:line="360" w:lineRule="auto"/>
        <w:jc w:val="both"/>
        <w:rPr>
          <w:rFonts w:ascii="Arial" w:eastAsia="Arial" w:hAnsi="Arial" w:cs="Arial"/>
        </w:rPr>
      </w:pPr>
      <w:hyperlink r:id="rId17" w:history="1">
        <w:r w:rsidRPr="00027B34">
          <w:rPr>
            <w:rStyle w:val="Hyperlink"/>
            <w:rFonts w:ascii="Arial" w:hAnsi="Arial" w:cs="Arial"/>
          </w:rPr>
          <w:t>Suspensions and Permanent Exclusion from maintained schools, academies &amp; PRUs, July 2026</w:t>
        </w:r>
      </w:hyperlink>
    </w:p>
    <w:p w14:paraId="06D6DCF7" w14:textId="478A3CF6" w:rsidR="00C27F9A" w:rsidRPr="00027B34" w:rsidRDefault="00027B34" w:rsidP="00B00EDF">
      <w:pPr>
        <w:numPr>
          <w:ilvl w:val="0"/>
          <w:numId w:val="8"/>
        </w:numPr>
        <w:spacing w:after="120" w:line="360" w:lineRule="auto"/>
        <w:jc w:val="both"/>
        <w:rPr>
          <w:rFonts w:ascii="Arial" w:eastAsia="Arial" w:hAnsi="Arial" w:cs="Arial"/>
        </w:rPr>
      </w:pPr>
      <w:hyperlink r:id="rId18" w:history="1">
        <w:r w:rsidRPr="00027B34">
          <w:rPr>
            <w:rStyle w:val="Hyperlink"/>
            <w:rFonts w:ascii="Arial" w:hAnsi="Arial" w:cs="Arial"/>
          </w:rPr>
          <w:t>Working together to improve school attendance, July 2026</w:t>
        </w:r>
      </w:hyperlink>
      <w:r w:rsidRPr="00027B34">
        <w:rPr>
          <w:rFonts w:ascii="Arial" w:eastAsia="Arial" w:hAnsi="Arial" w:cs="Arial"/>
        </w:rPr>
        <w:t xml:space="preserve"> </w:t>
      </w:r>
    </w:p>
    <w:p w14:paraId="1C5A9755" w14:textId="2AE6AC5F" w:rsidR="00027B34" w:rsidRPr="00027B34" w:rsidRDefault="00027B34" w:rsidP="00B00EDF">
      <w:pPr>
        <w:numPr>
          <w:ilvl w:val="0"/>
          <w:numId w:val="8"/>
        </w:numPr>
        <w:spacing w:after="120" w:line="360" w:lineRule="auto"/>
        <w:jc w:val="both"/>
        <w:rPr>
          <w:rFonts w:ascii="Arial" w:eastAsia="Arial" w:hAnsi="Arial" w:cs="Arial"/>
        </w:rPr>
      </w:pPr>
      <w:hyperlink r:id="rId19" w:history="1">
        <w:r w:rsidRPr="00027B34">
          <w:rPr>
            <w:rStyle w:val="Hyperlink"/>
            <w:rFonts w:ascii="Arial" w:hAnsi="Arial" w:cs="Arial"/>
          </w:rPr>
          <w:t>Keeping Children Safe in Education, September 2026</w:t>
        </w:r>
      </w:hyperlink>
    </w:p>
    <w:p w14:paraId="033E7978" w14:textId="77777777" w:rsidR="00D777CF" w:rsidRDefault="00D777CF" w:rsidP="00D777CF">
      <w:pPr>
        <w:spacing w:after="120" w:line="252" w:lineRule="auto"/>
        <w:jc w:val="both"/>
      </w:pPr>
    </w:p>
    <w:bookmarkStart w:id="29" w:name="_heading=h.7dmggugxtmfe" w:colFirst="0" w:colLast="0"/>
    <w:bookmarkEnd w:id="29"/>
    <w:p w14:paraId="7856E401" w14:textId="7E3BE1A4" w:rsidR="00C27F9A" w:rsidRDefault="00353AEA" w:rsidP="00D777CF">
      <w:pPr>
        <w:rPr>
          <w:rFonts w:ascii="Arial" w:hAnsi="Arial" w:cs="Arial"/>
          <w:b/>
          <w:bCs/>
          <w:u w:val="single"/>
        </w:rPr>
      </w:pPr>
      <w:r w:rsidRPr="00B00EDF">
        <w:rPr>
          <w:rFonts w:ascii="Arial" w:hAnsi="Arial" w:cs="Arial"/>
          <w:b/>
          <w:bCs/>
          <w:noProof/>
          <w:u w:val="single"/>
        </w:rPr>
        <mc:AlternateContent>
          <mc:Choice Requires="wps">
            <w:drawing>
              <wp:anchor distT="0" distB="0" distL="114300" distR="114300" simplePos="0" relativeHeight="251697152" behindDoc="0" locked="0" layoutInCell="1" hidden="0" allowOverlap="1" wp14:anchorId="5082798B" wp14:editId="216E3105">
                <wp:simplePos x="0" y="0"/>
                <wp:positionH relativeFrom="column">
                  <wp:posOffset>7234238</wp:posOffset>
                </wp:positionH>
                <wp:positionV relativeFrom="paragraph">
                  <wp:posOffset>3995103</wp:posOffset>
                </wp:positionV>
                <wp:extent cx="2030095" cy="286385"/>
                <wp:effectExtent l="0" t="0" r="0" b="0"/>
                <wp:wrapNone/>
                <wp:docPr id="2070540470" name="Rectangle 2070540470"/>
                <wp:cNvGraphicFramePr/>
                <a:graphic xmlns:a="http://schemas.openxmlformats.org/drawingml/2006/main">
                  <a:graphicData uri="http://schemas.microsoft.com/office/word/2010/wordprocessingShape">
                    <wps:wsp>
                      <wps:cNvSpPr/>
                      <wps:spPr>
                        <a:xfrm>
                          <a:off x="4335715" y="3641570"/>
                          <a:ext cx="2020570" cy="276860"/>
                        </a:xfrm>
                        <a:prstGeom prst="rect">
                          <a:avLst/>
                        </a:prstGeom>
                        <a:noFill/>
                        <a:ln w="9525" cap="flat" cmpd="sng">
                          <a:solidFill>
                            <a:schemeClr val="dk1"/>
                          </a:solidFill>
                          <a:prstDash val="solid"/>
                          <a:round/>
                          <a:headEnd type="none" w="sm" len="sm"/>
                          <a:tailEnd type="none" w="sm" len="sm"/>
                        </a:ln>
                      </wps:spPr>
                      <wps:txbx>
                        <w:txbxContent>
                          <w:p w14:paraId="6F3E6E72" w14:textId="77777777" w:rsidR="00C27F9A" w:rsidRDefault="00353AEA">
                            <w:pPr>
                              <w:spacing w:line="258" w:lineRule="auto"/>
                              <w:jc w:val="center"/>
                              <w:textDirection w:val="btLr"/>
                            </w:pPr>
                            <w:r>
                              <w:rPr>
                                <w:b/>
                                <w:color w:val="FF0000"/>
                              </w:rPr>
                              <w:t>Submit Off Roll Form</w:t>
                            </w:r>
                          </w:p>
                        </w:txbxContent>
                      </wps:txbx>
                      <wps:bodyPr spcFirstLastPara="1" wrap="square" lIns="91425" tIns="45700" rIns="91425" bIns="45700" anchor="t" anchorCtr="0">
                        <a:noAutofit/>
                      </wps:bodyPr>
                    </wps:wsp>
                  </a:graphicData>
                </a:graphic>
              </wp:anchor>
            </w:drawing>
          </mc:Choice>
          <mc:Fallback xmlns:a14="http://schemas.microsoft.com/office/drawing/2010/main" xmlns:pic="http://schemas.openxmlformats.org/drawingml/2006/picture" xmlns:a="http://schemas.openxmlformats.org/drawingml/2006/main">
            <w:pict>
              <v:rect id="Rectangle 2070540470" style="position:absolute;margin-left:569.65pt;margin-top:314.6pt;width:159.85pt;height:22.55pt;z-index:251697152;visibility:visible;mso-wrap-style:square;mso-wrap-distance-left:9pt;mso-wrap-distance-top:0;mso-wrap-distance-right:9pt;mso-wrap-distance-bottom:0;mso-position-horizontal:absolute;mso-position-horizontal-relative:text;mso-position-vertical:absolute;mso-position-vertical-relative:text;v-text-anchor:top" o:spid="_x0000_s1029" filled="f" strokecolor="black [3200]" w14:anchorId="508279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">
                <v:stroke joinstyle="round" startarrowwidth="narrow" startarrowlength="short" endarrowwidth="narrow" endarrowlength="short"/>
                <v:textbox inset="2.53958mm,1.2694mm,2.53958mm,1.2694mm">
                  <w:txbxContent>
                    <w:p w:rsidR="00C27F9A" w:rsidRDefault="00353AEA" w14:paraId="6F3E6E72" w14:textId="77777777">
                      <w:pPr>
                        <w:spacing w:line="258" w:lineRule="auto"/>
                        <w:jc w:val="center"/>
                        <w:textDirection w:val="btLr"/>
                      </w:pPr>
                      <w:r>
                        <w:rPr>
                          <w:b/>
                          <w:color w:val="FF0000"/>
                        </w:rPr>
                        <w:t>Submit Off Roll Form</w:t>
                      </w:r>
                    </w:p>
                  </w:txbxContent>
                </v:textbox>
              </v:rect>
            </w:pict>
          </mc:Fallback>
        </mc:AlternateContent>
      </w:r>
      <w:r w:rsidRPr="00B00EDF">
        <w:rPr>
          <w:rFonts w:ascii="Arial" w:hAnsi="Arial" w:cs="Arial"/>
          <w:b/>
          <w:bCs/>
          <w:noProof/>
          <w:u w:val="single"/>
        </w:rPr>
        <mc:AlternateContent>
          <mc:Choice Requires="wps">
            <w:drawing>
              <wp:anchor distT="0" distB="0" distL="114300" distR="114300" simplePos="0" relativeHeight="251701248" behindDoc="0" locked="0" layoutInCell="1" hidden="0" allowOverlap="1" wp14:anchorId="173606E5" wp14:editId="6F483AEE">
                <wp:simplePos x="0" y="0"/>
                <wp:positionH relativeFrom="column">
                  <wp:posOffset>7243763</wp:posOffset>
                </wp:positionH>
                <wp:positionV relativeFrom="paragraph">
                  <wp:posOffset>2585403</wp:posOffset>
                </wp:positionV>
                <wp:extent cx="2020570" cy="691515"/>
                <wp:effectExtent l="0" t="0" r="0" b="0"/>
                <wp:wrapNone/>
                <wp:docPr id="2070540422" name="Rectangle 2070540422"/>
                <wp:cNvGraphicFramePr/>
                <a:graphic xmlns:a="http://schemas.openxmlformats.org/drawingml/2006/main">
                  <a:graphicData uri="http://schemas.microsoft.com/office/word/2010/wordprocessingShape">
                    <wps:wsp>
                      <wps:cNvSpPr/>
                      <wps:spPr>
                        <a:xfrm>
                          <a:off x="4340478" y="3439005"/>
                          <a:ext cx="2011045" cy="681990"/>
                        </a:xfrm>
                        <a:prstGeom prst="rect">
                          <a:avLst/>
                        </a:prstGeom>
                        <a:noFill/>
                        <a:ln w="9525" cap="flat" cmpd="sng">
                          <a:solidFill>
                            <a:schemeClr val="dk1"/>
                          </a:solidFill>
                          <a:prstDash val="solid"/>
                          <a:round/>
                          <a:headEnd type="none" w="sm" len="sm"/>
                          <a:tailEnd type="none" w="sm" len="sm"/>
                        </a:ln>
                      </wps:spPr>
                      <wps:txbx>
                        <w:txbxContent>
                          <w:p w14:paraId="10CD88E7" w14:textId="77777777" w:rsidR="00C27F9A" w:rsidRDefault="00353AEA">
                            <w:pPr>
                              <w:spacing w:line="258" w:lineRule="auto"/>
                              <w:jc w:val="center"/>
                              <w:textDirection w:val="btLr"/>
                            </w:pPr>
                            <w:r>
                              <w:rPr>
                                <w:b/>
                                <w:color w:val="000000"/>
                              </w:rPr>
                              <w:t>Update form after Governor’s review or other changes.</w:t>
                            </w:r>
                          </w:p>
                        </w:txbxContent>
                      </wps:txbx>
                      <wps:bodyPr spcFirstLastPara="1" wrap="square" lIns="91425" tIns="45700" rIns="91425" bIns="45700" anchor="t" anchorCtr="0">
                        <a:noAutofit/>
                      </wps:bodyPr>
                    </wps:wsp>
                  </a:graphicData>
                </a:graphic>
              </wp:anchor>
            </w:drawing>
          </mc:Choice>
          <mc:Fallback xmlns:a14="http://schemas.microsoft.com/office/drawing/2010/main" xmlns:pic="http://schemas.openxmlformats.org/drawingml/2006/picture" xmlns:a="http://schemas.openxmlformats.org/drawingml/2006/main">
            <w:pict>
              <v:rect id="Rectangle 2070540422" style="position:absolute;margin-left:570.4pt;margin-top:203.6pt;width:159.1pt;height:54.45pt;z-index:251701248;visibility:visible;mso-wrap-style:square;mso-wrap-distance-left:9pt;mso-wrap-distance-top:0;mso-wrap-distance-right:9pt;mso-wrap-distance-bottom:0;mso-position-horizontal:absolute;mso-position-horizontal-relative:text;mso-position-vertical:absolute;mso-position-vertical-relative:text;v-text-anchor:top" o:spid="_x0000_s1030" filled="f" strokecolor="black [3200]" w14:anchorId="173606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">
                <v:stroke joinstyle="round" startarrowwidth="narrow" startarrowlength="short" endarrowwidth="narrow" endarrowlength="short"/>
                <v:textbox inset="2.53958mm,1.2694mm,2.53958mm,1.2694mm">
                  <w:txbxContent>
                    <w:p w:rsidR="00C27F9A" w:rsidRDefault="00353AEA" w14:paraId="10CD88E7" w14:textId="77777777">
                      <w:pPr>
                        <w:spacing w:line="258" w:lineRule="auto"/>
                        <w:jc w:val="center"/>
                        <w:textDirection w:val="btLr"/>
                      </w:pPr>
                      <w:r>
                        <w:rPr>
                          <w:b/>
                          <w:color w:val="000000"/>
                        </w:rPr>
                        <w:t>Update form after Governor’s review or other changes.</w:t>
                      </w:r>
                    </w:p>
                  </w:txbxContent>
                </v:textbox>
              </v:rect>
            </w:pict>
          </mc:Fallback>
        </mc:AlternateContent>
      </w:r>
      <w:r w:rsidRPr="00B00EDF">
        <w:rPr>
          <w:rFonts w:ascii="Arial" w:hAnsi="Arial" w:cs="Arial"/>
          <w:b/>
          <w:bCs/>
          <w:noProof/>
          <w:u w:val="single"/>
        </w:rPr>
        <mc:AlternateContent>
          <mc:Choice Requires="wps">
            <w:drawing>
              <wp:anchor distT="0" distB="0" distL="114300" distR="114300" simplePos="0" relativeHeight="251715584" behindDoc="0" locked="0" layoutInCell="1" hidden="0" allowOverlap="1" wp14:anchorId="277FC855" wp14:editId="2D8383E0">
                <wp:simplePos x="0" y="0"/>
                <wp:positionH relativeFrom="column">
                  <wp:posOffset>7234238</wp:posOffset>
                </wp:positionH>
                <wp:positionV relativeFrom="paragraph">
                  <wp:posOffset>1680527</wp:posOffset>
                </wp:positionV>
                <wp:extent cx="2025015" cy="657225"/>
                <wp:effectExtent l="0" t="0" r="0" b="0"/>
                <wp:wrapNone/>
                <wp:docPr id="2070540428" name="Rectangle 2070540428"/>
                <wp:cNvGraphicFramePr/>
                <a:graphic xmlns:a="http://schemas.openxmlformats.org/drawingml/2006/main">
                  <a:graphicData uri="http://schemas.microsoft.com/office/word/2010/wordprocessingShape">
                    <wps:wsp>
                      <wps:cNvSpPr/>
                      <wps:spPr>
                        <a:xfrm>
                          <a:off x="4338255" y="3456150"/>
                          <a:ext cx="2015490" cy="647700"/>
                        </a:xfrm>
                        <a:prstGeom prst="rect">
                          <a:avLst/>
                        </a:prstGeom>
                        <a:noFill/>
                        <a:ln w="9525" cap="flat" cmpd="sng">
                          <a:solidFill>
                            <a:schemeClr val="dk1"/>
                          </a:solidFill>
                          <a:prstDash val="solid"/>
                          <a:round/>
                          <a:headEnd type="none" w="sm" len="sm"/>
                          <a:tailEnd type="none" w="sm" len="sm"/>
                        </a:ln>
                      </wps:spPr>
                      <wps:txbx>
                        <w:txbxContent>
                          <w:p w14:paraId="081310EB" w14:textId="77777777" w:rsidR="00C27F9A" w:rsidRDefault="00353AEA">
                            <w:pPr>
                              <w:spacing w:line="258" w:lineRule="auto"/>
                              <w:jc w:val="center"/>
                              <w:textDirection w:val="btLr"/>
                            </w:pPr>
                            <w:r>
                              <w:rPr>
                                <w:b/>
                                <w:color w:val="FF0000"/>
                              </w:rPr>
                              <w:t>Submit EHE Form</w:t>
                            </w:r>
                            <w:r>
                              <w:rPr>
                                <w:color w:val="FF0000"/>
                              </w:rPr>
                              <w:t xml:space="preserve"> </w:t>
                            </w:r>
                            <w:r>
                              <w:rPr>
                                <w:color w:val="000000"/>
                              </w:rPr>
                              <w:t>immediately (on first day of receiving notification).</w:t>
                            </w:r>
                          </w:p>
                        </w:txbxContent>
                      </wps:txbx>
                      <wps:bodyPr spcFirstLastPara="1" wrap="square" lIns="91425" tIns="45700" rIns="91425" bIns="45700" anchor="t" anchorCtr="0">
                        <a:noAutofit/>
                      </wps:bodyPr>
                    </wps:wsp>
                  </a:graphicData>
                </a:graphic>
              </wp:anchor>
            </w:drawing>
          </mc:Choice>
          <mc:Fallback xmlns:a14="http://schemas.microsoft.com/office/drawing/2010/main" xmlns:pic="http://schemas.openxmlformats.org/drawingml/2006/picture" xmlns:a="http://schemas.openxmlformats.org/drawingml/2006/main">
            <w:pict>
              <v:rect id="Rectangle 2070540428" style="position:absolute;margin-left:569.65pt;margin-top:132.3pt;width:159.45pt;height:51.75pt;z-index:251715584;visibility:visible;mso-wrap-style:square;mso-wrap-distance-left:9pt;mso-wrap-distance-top:0;mso-wrap-distance-right:9pt;mso-wrap-distance-bottom:0;mso-position-horizontal:absolute;mso-position-horizontal-relative:text;mso-position-vertical:absolute;mso-position-vertical-relative:text;v-text-anchor:top" o:spid="_x0000_s1031" filled="f" strokecolor="black [3200]" w14:anchorId="277FC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">
                <v:stroke joinstyle="round" startarrowwidth="narrow" startarrowlength="short" endarrowwidth="narrow" endarrowlength="short"/>
                <v:textbox inset="2.53958mm,1.2694mm,2.53958mm,1.2694mm">
                  <w:txbxContent>
                    <w:p w:rsidR="00C27F9A" w:rsidRDefault="00353AEA" w14:paraId="081310EB" w14:textId="77777777">
                      <w:pPr>
                        <w:spacing w:line="258" w:lineRule="auto"/>
                        <w:jc w:val="center"/>
                        <w:textDirection w:val="btLr"/>
                      </w:pPr>
                      <w:r>
                        <w:rPr>
                          <w:b/>
                          <w:color w:val="FF0000"/>
                        </w:rPr>
                        <w:t>Submit EHE Form</w:t>
                      </w:r>
                      <w:r>
                        <w:rPr>
                          <w:color w:val="FF0000"/>
                        </w:rPr>
                        <w:t xml:space="preserve"> </w:t>
                      </w:r>
                      <w:r>
                        <w:rPr>
                          <w:color w:val="000000"/>
                        </w:rPr>
                        <w:t>immediately (on first day of receiving notification).</w:t>
                      </w:r>
                    </w:p>
                  </w:txbxContent>
                </v:textbox>
              </v:rect>
            </w:pict>
          </mc:Fallback>
        </mc:AlternateContent>
      </w:r>
      <w:bookmarkStart w:id="30" w:name="_heading=h.m19rnkuo85if" w:colFirst="0" w:colLast="0"/>
      <w:bookmarkEnd w:id="30"/>
      <w:r w:rsidR="00B00EDF" w:rsidRPr="00B00EDF">
        <w:rPr>
          <w:rFonts w:ascii="Arial" w:hAnsi="Arial" w:cs="Arial"/>
          <w:b/>
          <w:bCs/>
          <w:u w:val="single"/>
        </w:rPr>
        <w:t>Monitoring of the policy</w:t>
      </w:r>
    </w:p>
    <w:p w14:paraId="6FBF4932" w14:textId="77777777" w:rsidR="00B00EDF" w:rsidRDefault="00B00EDF" w:rsidP="00D777CF">
      <w:pPr>
        <w:rPr>
          <w:rFonts w:ascii="Arial" w:hAnsi="Arial" w:cs="Arial"/>
          <w:b/>
          <w:bCs/>
          <w:u w:val="single"/>
        </w:rPr>
      </w:pPr>
    </w:p>
    <w:p w14:paraId="659E89A0" w14:textId="473DBA57" w:rsidR="00B00EDF" w:rsidRPr="00B00EDF" w:rsidRDefault="00B00EDF" w:rsidP="00B00EDF">
      <w:pPr>
        <w:jc w:val="both"/>
        <w:rPr>
          <w:rFonts w:ascii="Arial" w:eastAsia="Arial" w:hAnsi="Arial" w:cs="Arial"/>
        </w:rPr>
      </w:pPr>
      <w:r>
        <w:rPr>
          <w:rFonts w:ascii="Arial" w:hAnsi="Arial" w:cs="Arial"/>
        </w:rPr>
        <w:t>This policy will be monitored through the Governing Board sub-committee (Inclusion). The details of students on reduced timetables, flex-schooling arrangements, managed moves or moving to elective home education will sit on the Governing Board dashboard. This will also include details on the rate(s) of permanent exclusion and suspension.</w:t>
      </w:r>
    </w:p>
    <w:sectPr w:rsidR="00B00EDF" w:rsidRPr="00B00EDF">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876CE" w14:textId="77777777" w:rsidR="00CF62A6" w:rsidRDefault="00CF62A6">
      <w:pPr>
        <w:spacing w:after="0" w:line="240" w:lineRule="auto"/>
      </w:pPr>
      <w:r>
        <w:separator/>
      </w:r>
    </w:p>
  </w:endnote>
  <w:endnote w:type="continuationSeparator" w:id="0">
    <w:p w14:paraId="5D9660BB" w14:textId="77777777" w:rsidR="00CF62A6" w:rsidRDefault="00CF6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51AA2A5-67CE-42CD-8FDE-975947378C3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9780ECB-C1D6-4845-867C-F22001B1DB7B}"/>
    <w:embedBold r:id="rId3" w:fontKey="{40175E23-E607-4EBC-AD34-EBB8F5294FA2}"/>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4" w:fontKey="{352CD6FD-BC8C-4997-A170-763B3686C285}"/>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391B68DC-B860-450E-9279-80FF605A4975}"/>
  </w:font>
  <w:font w:name="Georgia">
    <w:panose1 w:val="02040502050405020303"/>
    <w:charset w:val="00"/>
    <w:family w:val="roman"/>
    <w:pitch w:val="variable"/>
    <w:sig w:usb0="00000287" w:usb1="00000000" w:usb2="00000000" w:usb3="00000000" w:csb0="0000009F" w:csb1="00000000"/>
    <w:embedItalic r:id="rId6" w:fontKey="{29F83267-56AE-4999-8AB3-3CEC729489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27BEC" w14:textId="77777777" w:rsidR="00C27F9A" w:rsidRDefault="00353AEA">
    <w:pPr>
      <w:jc w:val="right"/>
    </w:pPr>
    <w:r>
      <w:fldChar w:fldCharType="begin"/>
    </w:r>
    <w:r>
      <w:instrText>PAGE</w:instrText>
    </w:r>
    <w:r>
      <w:fldChar w:fldCharType="separate"/>
    </w:r>
    <w:r w:rsidR="00D777C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FDB5" w14:textId="77777777" w:rsidR="00C27F9A" w:rsidRDefault="00C27F9A">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764952"/>
      <w:docPartObj>
        <w:docPartGallery w:val="Page Numbers (Bottom of Page)"/>
        <w:docPartUnique/>
      </w:docPartObj>
    </w:sdtPr>
    <w:sdtEndPr/>
    <w:sdtContent>
      <w:p w14:paraId="4487B1C8" w14:textId="4C59E5A7" w:rsidR="00F359BA" w:rsidRDefault="00F359BA">
        <w:pPr>
          <w:pStyle w:val="Footer"/>
          <w:jc w:val="right"/>
        </w:pPr>
        <w:r>
          <w:fldChar w:fldCharType="begin"/>
        </w:r>
        <w:r>
          <w:instrText>PAGE   \* MERGEFORMAT</w:instrText>
        </w:r>
        <w:r>
          <w:fldChar w:fldCharType="separate"/>
        </w:r>
        <w:r>
          <w:t>2</w:t>
        </w:r>
        <w:r>
          <w:fldChar w:fldCharType="end"/>
        </w:r>
      </w:p>
    </w:sdtContent>
  </w:sdt>
  <w:p w14:paraId="0C2D07D4" w14:textId="77777777" w:rsidR="00C27F9A" w:rsidRDefault="00C27F9A">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FF3C" w14:textId="77777777" w:rsidR="00C27F9A" w:rsidRDefault="00C27F9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D1A9A" w14:textId="77777777" w:rsidR="00CF62A6" w:rsidRDefault="00CF62A6">
      <w:pPr>
        <w:spacing w:after="0" w:line="240" w:lineRule="auto"/>
      </w:pPr>
      <w:r>
        <w:separator/>
      </w:r>
    </w:p>
  </w:footnote>
  <w:footnote w:type="continuationSeparator" w:id="0">
    <w:p w14:paraId="3160E6C3" w14:textId="77777777" w:rsidR="00CF62A6" w:rsidRDefault="00CF62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1D7C" w14:textId="77777777" w:rsidR="00C27F9A" w:rsidRDefault="00353AEA">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9264" behindDoc="1" locked="0" layoutInCell="1" hidden="0" allowOverlap="1" wp14:anchorId="3210C019" wp14:editId="47A65C11">
              <wp:simplePos x="0" y="0"/>
              <wp:positionH relativeFrom="margin">
                <wp:align>center</wp:align>
              </wp:positionH>
              <wp:positionV relativeFrom="margin">
                <wp:align>center</wp:align>
              </wp:positionV>
              <wp:extent cx="6638654" cy="6638654"/>
              <wp:effectExtent l="0" t="0" r="0" b="0"/>
              <wp:wrapNone/>
              <wp:docPr id="2070540469" name="Rectangle 2070540469"/>
              <wp:cNvGraphicFramePr/>
              <a:graphic xmlns:a="http://schemas.openxmlformats.org/drawingml/2006/main">
                <a:graphicData uri="http://schemas.microsoft.com/office/word/2010/wordprocessingShape">
                  <wps:wsp>
                    <wps:cNvSpPr/>
                    <wps:spPr>
                      <a:xfrm rot="-2700000">
                        <a:off x="2418015" y="2023273"/>
                        <a:ext cx="5855970" cy="3513455"/>
                      </a:xfrm>
                      <a:prstGeom prst="rect">
                        <a:avLst/>
                      </a:prstGeom>
                    </wps:spPr>
                    <wps:txbx>
                      <w:txbxContent>
                        <w:p w14:paraId="245ABF72" w14:textId="77777777" w:rsidR="00C27F9A" w:rsidRDefault="00353AEA">
                          <w:pPr>
                            <w:spacing w:after="0" w:line="240" w:lineRule="auto"/>
                            <w:jc w:val="center"/>
                            <w:textDirection w:val="btLr"/>
                          </w:pPr>
                          <w:r>
                            <w:rPr>
                              <w:color w:val="C0C0C0"/>
                              <w:sz w:val="144"/>
                            </w:rPr>
                            <w:t>DRAFT</w:t>
                          </w:r>
                        </w:p>
                      </w:txbxContent>
                    </wps:txbx>
                    <wps:bodyPr spcFirstLastPara="1" wrap="square" lIns="91425" tIns="91425" rIns="91425" bIns="91425" anchor="ctr" anchorCtr="0">
                      <a:noAutofit/>
                    </wps:bodyPr>
                  </wps:wsp>
                </a:graphicData>
              </a:graphic>
            </wp:anchor>
          </w:drawing>
        </mc:Choice>
        <mc:Fallback xmlns:a="http://schemas.openxmlformats.org/drawingml/2006/main">
          <w:pict>
            <v:rect id="Rectangle 2070540469" style="position:absolute;margin-left:0;margin-top:0;width:522.75pt;height:522.7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spid="_x0000_s1032" filled="f" stroked="f" w14:anchorId="3210C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">
              <v:textbox inset="2.53958mm,2.53958mm,2.53958mm,2.53958mm">
                <w:txbxContent>
                  <w:p w:rsidR="00C27F9A" w:rsidRDefault="00353AEA" w14:paraId="245ABF72" w14:textId="77777777">
                    <w:pPr>
                      <w:spacing w:after="0" w:line="240" w:lineRule="auto"/>
                      <w:jc w:val="center"/>
                      <w:textDirection w:val="btLr"/>
                    </w:pPr>
                    <w:r>
                      <w:rPr>
                        <w:color w:val="C0C0C0"/>
                        <w:sz w:val="144"/>
                      </w:rPr>
                      <w:t>DRAFT</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1B05" w14:textId="77777777" w:rsidR="00C27F9A" w:rsidRDefault="00C27F9A">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C89C" w14:textId="77777777" w:rsidR="00C27F9A" w:rsidRDefault="00353AEA">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8240" behindDoc="1" locked="0" layoutInCell="1" hidden="0" allowOverlap="1" wp14:anchorId="5426E1F9" wp14:editId="72B7F993">
              <wp:simplePos x="0" y="0"/>
              <wp:positionH relativeFrom="margin">
                <wp:align>center</wp:align>
              </wp:positionH>
              <wp:positionV relativeFrom="margin">
                <wp:align>center</wp:align>
              </wp:positionV>
              <wp:extent cx="6638654" cy="6638654"/>
              <wp:effectExtent l="0" t="0" r="0" b="0"/>
              <wp:wrapNone/>
              <wp:docPr id="2070540432" name="Rectangle 2070540432"/>
              <wp:cNvGraphicFramePr/>
              <a:graphic xmlns:a="http://schemas.openxmlformats.org/drawingml/2006/main">
                <a:graphicData uri="http://schemas.microsoft.com/office/word/2010/wordprocessingShape">
                  <wps:wsp>
                    <wps:cNvSpPr/>
                    <wps:spPr>
                      <a:xfrm rot="-2700000">
                        <a:off x="2418015" y="2023273"/>
                        <a:ext cx="5855970" cy="3513455"/>
                      </a:xfrm>
                      <a:prstGeom prst="rect">
                        <a:avLst/>
                      </a:prstGeom>
                    </wps:spPr>
                    <wps:txbx>
                      <w:txbxContent>
                        <w:p w14:paraId="3EB59230" w14:textId="77777777" w:rsidR="00C27F9A" w:rsidRDefault="00353AEA">
                          <w:pPr>
                            <w:spacing w:after="0" w:line="240" w:lineRule="auto"/>
                            <w:jc w:val="center"/>
                            <w:textDirection w:val="btLr"/>
                          </w:pPr>
                          <w:r>
                            <w:rPr>
                              <w:color w:val="C0C0C0"/>
                              <w:sz w:val="144"/>
                            </w:rPr>
                            <w:t>DRAFT</w:t>
                          </w:r>
                        </w:p>
                      </w:txbxContent>
                    </wps:txbx>
                    <wps:bodyPr spcFirstLastPara="1" wrap="square" lIns="91425" tIns="91425" rIns="91425" bIns="91425" anchor="ctr" anchorCtr="0">
                      <a:noAutofit/>
                    </wps:bodyPr>
                  </wps:wsp>
                </a:graphicData>
              </a:graphic>
            </wp:anchor>
          </w:drawing>
        </mc:Choice>
        <mc:Fallback xmlns:a="http://schemas.openxmlformats.org/drawingml/2006/main">
          <w:pict>
            <v:rect id="Rectangle 2070540432" style="position:absolute;margin-left:0;margin-top:0;width:522.75pt;height:522.75pt;rotation:-45;z-index:-251658240;visibility:visible;mso-wrap-style:square;mso-wrap-distance-left:0;mso-wrap-distance-top:0;mso-wrap-distance-right:0;mso-wrap-distance-bottom:0;mso-position-horizontal:center;mso-position-horizontal-relative:margin;mso-position-vertical:center;mso-position-vertical-relative:margin;v-text-anchor:middle" o:spid="_x0000_s1033" filled="f" stroked="f" w14:anchorId="5426E1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">
              <v:textbox inset="2.53958mm,2.53958mm,2.53958mm,2.53958mm">
                <w:txbxContent>
                  <w:p w:rsidR="00C27F9A" w:rsidRDefault="00353AEA" w14:paraId="3EB59230" w14:textId="77777777">
                    <w:pPr>
                      <w:spacing w:after="0" w:line="240" w:lineRule="auto"/>
                      <w:jc w:val="center"/>
                      <w:textDirection w:val="btLr"/>
                    </w:pPr>
                    <w:r>
                      <w:rPr>
                        <w:color w:val="C0C0C0"/>
                        <w:sz w:val="144"/>
                      </w:rPr>
                      <w:t>DRAFT</w:t>
                    </w:r>
                  </w:p>
                </w:txbxContent>
              </v:textbox>
              <w10:wrap anchorx="margin" anchory="margin"/>
            </v:rect>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7LkzpIcz" int2:invalidationBookmarkName="" int2:hashCode="nZik4ohbSrsvws" int2:id="xcBAD4e1">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2394"/>
    <w:multiLevelType w:val="multilevel"/>
    <w:tmpl w:val="3DC4D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8C307D"/>
    <w:multiLevelType w:val="multilevel"/>
    <w:tmpl w:val="B66853F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9F1FE4"/>
    <w:multiLevelType w:val="hybridMultilevel"/>
    <w:tmpl w:val="69FEC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41B7B"/>
    <w:multiLevelType w:val="multilevel"/>
    <w:tmpl w:val="F27AB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39589C"/>
    <w:multiLevelType w:val="multilevel"/>
    <w:tmpl w:val="35C88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99382B"/>
    <w:multiLevelType w:val="multilevel"/>
    <w:tmpl w:val="ED1611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2125BD9"/>
    <w:multiLevelType w:val="multilevel"/>
    <w:tmpl w:val="D0060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B4C5C22"/>
    <w:multiLevelType w:val="multilevel"/>
    <w:tmpl w:val="BCD0E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B8F6C5E"/>
    <w:multiLevelType w:val="multilevel"/>
    <w:tmpl w:val="59C2C2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52B24A4"/>
    <w:multiLevelType w:val="multilevel"/>
    <w:tmpl w:val="CF7087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C2F381F"/>
    <w:multiLevelType w:val="hybridMultilevel"/>
    <w:tmpl w:val="78305F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12F19BF"/>
    <w:multiLevelType w:val="multilevel"/>
    <w:tmpl w:val="BEB6C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4FA045F"/>
    <w:multiLevelType w:val="multilevel"/>
    <w:tmpl w:val="9B0CC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C530DAF"/>
    <w:multiLevelType w:val="multilevel"/>
    <w:tmpl w:val="32EE2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EC121CD"/>
    <w:multiLevelType w:val="multilevel"/>
    <w:tmpl w:val="C7D836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1D962E5"/>
    <w:multiLevelType w:val="multilevel"/>
    <w:tmpl w:val="5B9602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40804080">
    <w:abstractNumId w:val="11"/>
  </w:num>
  <w:num w:numId="2" w16cid:durableId="1030493964">
    <w:abstractNumId w:val="7"/>
  </w:num>
  <w:num w:numId="3" w16cid:durableId="1404372230">
    <w:abstractNumId w:val="8"/>
  </w:num>
  <w:num w:numId="4" w16cid:durableId="990328706">
    <w:abstractNumId w:val="3"/>
  </w:num>
  <w:num w:numId="5" w16cid:durableId="1385788353">
    <w:abstractNumId w:val="1"/>
  </w:num>
  <w:num w:numId="6" w16cid:durableId="1974948396">
    <w:abstractNumId w:val="13"/>
  </w:num>
  <w:num w:numId="7" w16cid:durableId="2095390539">
    <w:abstractNumId w:val="4"/>
  </w:num>
  <w:num w:numId="8" w16cid:durableId="1200125157">
    <w:abstractNumId w:val="9"/>
  </w:num>
  <w:num w:numId="9" w16cid:durableId="1008362873">
    <w:abstractNumId w:val="12"/>
  </w:num>
  <w:num w:numId="10" w16cid:durableId="38169683">
    <w:abstractNumId w:val="0"/>
  </w:num>
  <w:num w:numId="11" w16cid:durableId="343094561">
    <w:abstractNumId w:val="6"/>
  </w:num>
  <w:num w:numId="12" w16cid:durableId="271865471">
    <w:abstractNumId w:val="14"/>
  </w:num>
  <w:num w:numId="13" w16cid:durableId="738408691">
    <w:abstractNumId w:val="5"/>
  </w:num>
  <w:num w:numId="14" w16cid:durableId="229271135">
    <w:abstractNumId w:val="15"/>
  </w:num>
  <w:num w:numId="15" w16cid:durableId="643238277">
    <w:abstractNumId w:val="10"/>
  </w:num>
  <w:num w:numId="16" w16cid:durableId="1899434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F9A"/>
    <w:rsid w:val="00027B34"/>
    <w:rsid w:val="001F6B35"/>
    <w:rsid w:val="002433D4"/>
    <w:rsid w:val="00353AEA"/>
    <w:rsid w:val="0078F1B7"/>
    <w:rsid w:val="008D0296"/>
    <w:rsid w:val="00B00EDF"/>
    <w:rsid w:val="00B22F3B"/>
    <w:rsid w:val="00C27F9A"/>
    <w:rsid w:val="00C8442C"/>
    <w:rsid w:val="00CF62A6"/>
    <w:rsid w:val="00CF6C66"/>
    <w:rsid w:val="00D777CF"/>
    <w:rsid w:val="00F359BA"/>
    <w:rsid w:val="091B0262"/>
    <w:rsid w:val="1AD2BBAC"/>
    <w:rsid w:val="1F4207B5"/>
    <w:rsid w:val="20B9EBF2"/>
    <w:rsid w:val="25B196CE"/>
    <w:rsid w:val="29AF7072"/>
    <w:rsid w:val="2E3A35BB"/>
    <w:rsid w:val="2EDD4B67"/>
    <w:rsid w:val="2FF452C2"/>
    <w:rsid w:val="30869D84"/>
    <w:rsid w:val="30FBB79D"/>
    <w:rsid w:val="35BE48AD"/>
    <w:rsid w:val="3DFD25C0"/>
    <w:rsid w:val="402DF4C1"/>
    <w:rsid w:val="43A24C8C"/>
    <w:rsid w:val="49968187"/>
    <w:rsid w:val="4FDFDA9C"/>
    <w:rsid w:val="50B49150"/>
    <w:rsid w:val="5394E532"/>
    <w:rsid w:val="54366531"/>
    <w:rsid w:val="55E4071A"/>
    <w:rsid w:val="56CE54BE"/>
    <w:rsid w:val="5BDB2F4D"/>
    <w:rsid w:val="5C17D554"/>
    <w:rsid w:val="5DF80A03"/>
    <w:rsid w:val="6558FE5F"/>
    <w:rsid w:val="6835E798"/>
    <w:rsid w:val="68A137CB"/>
    <w:rsid w:val="69A05C22"/>
    <w:rsid w:val="6A91602F"/>
    <w:rsid w:val="7389261B"/>
    <w:rsid w:val="73DD9C63"/>
    <w:rsid w:val="74D577EB"/>
    <w:rsid w:val="773251B4"/>
    <w:rsid w:val="7848A759"/>
    <w:rsid w:val="7FABC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5128"/>
  <w15:docId w15:val="{862BFD07-5473-49A3-A539-F1C586601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FD6F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6F84"/>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BE78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7878"/>
    <w:rPr>
      <w:sz w:val="20"/>
      <w:szCs w:val="20"/>
    </w:rPr>
  </w:style>
  <w:style w:type="character" w:styleId="FootnoteReference">
    <w:name w:val="footnote reference"/>
    <w:basedOn w:val="DefaultParagraphFont"/>
    <w:uiPriority w:val="99"/>
    <w:semiHidden/>
    <w:unhideWhenUsed/>
    <w:rsid w:val="00BE7878"/>
    <w:rPr>
      <w:vertAlign w:val="superscript"/>
    </w:rPr>
  </w:style>
  <w:style w:type="character" w:styleId="Hyperlink">
    <w:name w:val="Hyperlink"/>
    <w:basedOn w:val="DefaultParagraphFont"/>
    <w:uiPriority w:val="99"/>
    <w:unhideWhenUsed/>
    <w:rsid w:val="00BE7878"/>
    <w:rPr>
      <w:color w:val="0000FF"/>
      <w:u w:val="single"/>
    </w:rPr>
  </w:style>
  <w:style w:type="paragraph" w:customStyle="1" w:styleId="Default">
    <w:name w:val="Default"/>
    <w:rsid w:val="00BD5A81"/>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CF33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D4F3D"/>
    <w:pPr>
      <w:ind w:left="720"/>
      <w:contextualSpacing/>
    </w:pPr>
  </w:style>
  <w:style w:type="character" w:customStyle="1" w:styleId="Heading3Char">
    <w:name w:val="Heading 3 Char"/>
    <w:basedOn w:val="DefaultParagraphFont"/>
    <w:link w:val="Heading3"/>
    <w:uiPriority w:val="9"/>
    <w:rsid w:val="000946E9"/>
    <w:rPr>
      <w:rFonts w:asciiTheme="majorHAnsi" w:eastAsiaTheme="majorEastAsia" w:hAnsiTheme="majorHAnsi" w:cstheme="majorBidi"/>
      <w:color w:val="1F3763" w:themeColor="accent1" w:themeShade="7F"/>
      <w:sz w:val="24"/>
      <w:szCs w:val="24"/>
    </w:rPr>
  </w:style>
  <w:style w:type="character" w:customStyle="1" w:styleId="pcg-rte-toggler-text">
    <w:name w:val="pcg-rte-toggler-text"/>
    <w:basedOn w:val="DefaultParagraphFont"/>
    <w:rsid w:val="000946E9"/>
  </w:style>
  <w:style w:type="character" w:styleId="Strong">
    <w:name w:val="Strong"/>
    <w:basedOn w:val="DefaultParagraphFont"/>
    <w:uiPriority w:val="22"/>
    <w:qFormat/>
    <w:rsid w:val="000946E9"/>
    <w:rPr>
      <w:b/>
      <w:bCs/>
    </w:rPr>
  </w:style>
  <w:style w:type="character" w:styleId="Emphasis">
    <w:name w:val="Emphasis"/>
    <w:basedOn w:val="DefaultParagraphFont"/>
    <w:uiPriority w:val="20"/>
    <w:qFormat/>
    <w:rsid w:val="000946E9"/>
    <w:rPr>
      <w:i/>
      <w:iCs/>
    </w:rPr>
  </w:style>
  <w:style w:type="character" w:styleId="FollowedHyperlink">
    <w:name w:val="FollowedHyperlink"/>
    <w:basedOn w:val="DefaultParagraphFont"/>
    <w:uiPriority w:val="99"/>
    <w:semiHidden/>
    <w:unhideWhenUsed/>
    <w:rsid w:val="000946E9"/>
    <w:rPr>
      <w:color w:val="954F72" w:themeColor="followedHyperlink"/>
      <w:u w:val="single"/>
    </w:rPr>
  </w:style>
  <w:style w:type="character" w:customStyle="1" w:styleId="ui-provider">
    <w:name w:val="ui-provider"/>
    <w:basedOn w:val="DefaultParagraphFont"/>
    <w:rsid w:val="004136F7"/>
  </w:style>
  <w:style w:type="character" w:styleId="CommentReference">
    <w:name w:val="annotation reference"/>
    <w:basedOn w:val="DefaultParagraphFont"/>
    <w:uiPriority w:val="99"/>
    <w:semiHidden/>
    <w:unhideWhenUsed/>
    <w:rsid w:val="0013274B"/>
    <w:rPr>
      <w:sz w:val="16"/>
      <w:szCs w:val="16"/>
    </w:rPr>
  </w:style>
  <w:style w:type="paragraph" w:styleId="CommentText">
    <w:name w:val="annotation text"/>
    <w:basedOn w:val="Normal"/>
    <w:link w:val="CommentTextChar"/>
    <w:uiPriority w:val="99"/>
    <w:unhideWhenUsed/>
    <w:rsid w:val="0013274B"/>
    <w:pPr>
      <w:spacing w:line="240" w:lineRule="auto"/>
    </w:pPr>
    <w:rPr>
      <w:sz w:val="20"/>
      <w:szCs w:val="20"/>
    </w:rPr>
  </w:style>
  <w:style w:type="character" w:customStyle="1" w:styleId="CommentTextChar">
    <w:name w:val="Comment Text Char"/>
    <w:basedOn w:val="DefaultParagraphFont"/>
    <w:link w:val="CommentText"/>
    <w:uiPriority w:val="99"/>
    <w:rsid w:val="0013274B"/>
    <w:rPr>
      <w:sz w:val="20"/>
      <w:szCs w:val="20"/>
    </w:rPr>
  </w:style>
  <w:style w:type="paragraph" w:styleId="CommentSubject">
    <w:name w:val="annotation subject"/>
    <w:basedOn w:val="CommentText"/>
    <w:next w:val="CommentText"/>
    <w:link w:val="CommentSubjectChar"/>
    <w:uiPriority w:val="99"/>
    <w:semiHidden/>
    <w:unhideWhenUsed/>
    <w:rsid w:val="0013274B"/>
    <w:rPr>
      <w:b/>
      <w:bCs/>
    </w:rPr>
  </w:style>
  <w:style w:type="character" w:customStyle="1" w:styleId="CommentSubjectChar">
    <w:name w:val="Comment Subject Char"/>
    <w:basedOn w:val="CommentTextChar"/>
    <w:link w:val="CommentSubject"/>
    <w:uiPriority w:val="99"/>
    <w:semiHidden/>
    <w:rsid w:val="0013274B"/>
    <w:rPr>
      <w:b/>
      <w:bCs/>
      <w:sz w:val="20"/>
      <w:szCs w:val="20"/>
    </w:rPr>
  </w:style>
  <w:style w:type="character" w:styleId="Mention">
    <w:name w:val="Mention"/>
    <w:basedOn w:val="DefaultParagraphFont"/>
    <w:uiPriority w:val="99"/>
    <w:unhideWhenUsed/>
    <w:rsid w:val="0013274B"/>
    <w:rPr>
      <w:color w:val="2B579A"/>
      <w:shd w:val="clear" w:color="auto" w:fill="E1DFDD"/>
    </w:rPr>
  </w:style>
  <w:style w:type="paragraph" w:styleId="TOCHeading">
    <w:name w:val="TOC Heading"/>
    <w:basedOn w:val="Heading1"/>
    <w:next w:val="Normal"/>
    <w:uiPriority w:val="39"/>
    <w:unhideWhenUsed/>
    <w:qFormat/>
    <w:rsid w:val="006D4129"/>
    <w:pPr>
      <w:outlineLvl w:val="9"/>
    </w:pPr>
    <w:rPr>
      <w:lang w:val="en-US"/>
    </w:rPr>
  </w:style>
  <w:style w:type="paragraph" w:styleId="TOC1">
    <w:name w:val="toc 1"/>
    <w:basedOn w:val="Normal"/>
    <w:next w:val="Normal"/>
    <w:autoRedefine/>
    <w:uiPriority w:val="39"/>
    <w:unhideWhenUsed/>
    <w:rsid w:val="006D4129"/>
    <w:pPr>
      <w:spacing w:after="100"/>
    </w:pPr>
  </w:style>
  <w:style w:type="paragraph" w:styleId="TOC2">
    <w:name w:val="toc 2"/>
    <w:basedOn w:val="Normal"/>
    <w:next w:val="Normal"/>
    <w:autoRedefine/>
    <w:uiPriority w:val="39"/>
    <w:unhideWhenUsed/>
    <w:rsid w:val="006D4129"/>
    <w:pPr>
      <w:spacing w:after="100"/>
      <w:ind w:left="220"/>
    </w:pPr>
  </w:style>
  <w:style w:type="paragraph" w:styleId="TOC3">
    <w:name w:val="toc 3"/>
    <w:basedOn w:val="Normal"/>
    <w:next w:val="Normal"/>
    <w:autoRedefine/>
    <w:uiPriority w:val="39"/>
    <w:unhideWhenUsed/>
    <w:rsid w:val="006D4129"/>
    <w:pPr>
      <w:spacing w:after="100"/>
      <w:ind w:left="440"/>
    </w:pPr>
  </w:style>
  <w:style w:type="character" w:styleId="UnresolvedMention">
    <w:name w:val="Unresolved Mention"/>
    <w:basedOn w:val="DefaultParagraphFont"/>
    <w:uiPriority w:val="99"/>
    <w:semiHidden/>
    <w:unhideWhenUsed/>
    <w:rsid w:val="001401DD"/>
    <w:rPr>
      <w:color w:val="605E5C"/>
      <w:shd w:val="clear" w:color="auto" w:fill="E1DFDD"/>
    </w:rPr>
  </w:style>
  <w:style w:type="paragraph" w:styleId="Header">
    <w:name w:val="header"/>
    <w:basedOn w:val="Normal"/>
    <w:link w:val="HeaderChar"/>
    <w:uiPriority w:val="99"/>
    <w:unhideWhenUsed/>
    <w:rsid w:val="00D67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C2B"/>
  </w:style>
  <w:style w:type="paragraph" w:styleId="Footer">
    <w:name w:val="footer"/>
    <w:basedOn w:val="Normal"/>
    <w:link w:val="FooterChar"/>
    <w:uiPriority w:val="99"/>
    <w:unhideWhenUsed/>
    <w:rsid w:val="00D67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C2B"/>
  </w:style>
  <w:style w:type="table" w:styleId="TableGrid">
    <w:name w:val="Table Grid"/>
    <w:basedOn w:val="TableNormal"/>
    <w:uiPriority w:val="39"/>
    <w:rsid w:val="00F84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CD78B8"/>
    <w:rPr>
      <w:rFonts w:ascii="Segoe UI" w:hAnsi="Segoe UI" w:cs="Segoe UI" w:hint="default"/>
      <w:sz w:val="18"/>
      <w:szCs w:val="18"/>
    </w:rPr>
  </w:style>
  <w:style w:type="paragraph" w:styleId="NoSpacing">
    <w:name w:val="No Spacing"/>
    <w:uiPriority w:val="1"/>
    <w:qFormat/>
    <w:rsid w:val="00BF5DBF"/>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assets.publishing.service.gov.uk/media/6a4f9ec6a6586e258d371bd0/Working_together_to_improve_school_attendance_2026.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gov.uk/government/publications/children-missing-education/children-missing-education-statutory-guidance-for-local-authorities-and-school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assets.publishing.service.gov.uk/media/66bf6d2bdcb0757928e5bd47/Elective_home_education_departmental_guidance_for_local_authorities.pdf" TargetMode="External"/><Relationship Id="rId23" Type="http://schemas.openxmlformats.org/officeDocument/2006/relationships/footer" Target="footer3.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assets.publishing.service.gov.uk/media/6a9081309a177a1decf97b00/Keeping_children_safe_in_education_202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5ca21e22e5274a77d9d26feb/EHE_guidance_for_parentsafterconsultationv2.2.pdf" TargetMode="External"/><Relationship Id="rId22" Type="http://schemas.openxmlformats.org/officeDocument/2006/relationships/footer" Target="footer2.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ACt8mLPWWogYMh/SOa3n9KPyWg==">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</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5" ma:contentTypeDescription="Create a new document." ma:contentTypeScope="" ma:versionID="948ff368837eb57ffcea5690b293c083">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82d2b7b3da1419ea2f0704a50a6ca49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263D51-95B0-40BF-943E-7EC64CF724AE}">
  <ds:schemaRefs>
    <ds:schemaRef ds:uri="http://schemas.microsoft.com/office/2006/metadata/properties"/>
    <ds:schemaRef ds:uri="http://schemas.microsoft.com/office/infopath/2007/PartnerControls"/>
    <ds:schemaRef ds:uri="3dab0b93-0681-467f-b89f-f1b617f332f9"/>
  </ds:schemaRefs>
</ds:datastoreItem>
</file>

<file path=customXml/itemProps3.xml><?xml version="1.0" encoding="utf-8"?>
<ds:datastoreItem xmlns:ds="http://schemas.openxmlformats.org/officeDocument/2006/customXml" ds:itemID="{3286ADA9-97ED-4F64-8245-AB980F3195DF}">
  <ds:schemaRefs>
    <ds:schemaRef ds:uri="http://schemas.microsoft.com/sharepoint/v3/contenttype/forms"/>
  </ds:schemaRefs>
</ds:datastoreItem>
</file>

<file path=customXml/itemProps4.xml><?xml version="1.0" encoding="utf-8"?>
<ds:datastoreItem xmlns:ds="http://schemas.openxmlformats.org/officeDocument/2006/customXml" ds:itemID="{C56B214A-A1F2-4E45-B059-A1AD06620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3572</Words>
  <Characters>20362</Characters>
  <Application>Microsoft Office Word</Application>
  <DocSecurity>4</DocSecurity>
  <Lines>169</Lines>
  <Paragraphs>47</Paragraphs>
  <ScaleCrop>false</ScaleCrop>
  <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Douglas Gilbert</dc:creator>
  <cp:lastModifiedBy>Jason Malone</cp:lastModifiedBy>
  <cp:revision>2</cp:revision>
  <cp:lastPrinted>2026-09-04T08:10:00Z</cp:lastPrinted>
  <dcterms:created xsi:type="dcterms:W3CDTF">2026-09-04T09:02:00Z</dcterms:created>
  <dcterms:modified xsi:type="dcterms:W3CDTF">2026-09-04T09:02:00Z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0x010100DDEE179B7C277B4FAB4759490C5BDCDC</vt:lpwstr>
  </property>
</Properties>
</file>